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hint="eastAsia" w:ascii="宋体" w:hAnsi="宋体"/>
          <w:b/>
          <w:sz w:val="32"/>
          <w:szCs w:val="32"/>
        </w:rPr>
      </w:pPr>
      <w:r>
        <w:rPr>
          <w:rFonts w:hint="eastAsia" w:ascii="宋体" w:hAnsi="宋体"/>
          <w:b/>
          <w:sz w:val="32"/>
          <w:szCs w:val="32"/>
        </w:rPr>
        <w:t>文学与传媒学院</w:t>
      </w:r>
      <w:r>
        <w:rPr>
          <w:rFonts w:hint="eastAsia" w:ascii="宋体" w:hAnsi="宋体"/>
          <w:b/>
          <w:sz w:val="32"/>
          <w:szCs w:val="32"/>
          <w:lang w:val="en-US" w:eastAsia="zh-CN"/>
        </w:rPr>
        <w:t>2022-2023学年</w:t>
      </w:r>
      <w:r>
        <w:rPr>
          <w:rFonts w:hint="eastAsia" w:ascii="宋体" w:hAnsi="宋体"/>
          <w:b/>
          <w:sz w:val="32"/>
          <w:szCs w:val="32"/>
        </w:rPr>
        <w:t>学生综合素质测评实施细则</w:t>
      </w:r>
    </w:p>
    <w:p>
      <w:pPr>
        <w:spacing w:line="400" w:lineRule="exact"/>
        <w:rPr>
          <w:rFonts w:hint="eastAsia" w:ascii="宋体" w:hAnsi="宋体"/>
          <w:sz w:val="24"/>
        </w:rPr>
      </w:pP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根据《</w:t>
      </w:r>
      <w:r>
        <w:rPr>
          <w:rFonts w:hint="eastAsia" w:ascii="宋体" w:hAnsi="宋体"/>
          <w:sz w:val="24"/>
          <w:lang w:eastAsia="zh-CN"/>
        </w:rPr>
        <w:t>广州</w:t>
      </w:r>
      <w:r>
        <w:rPr>
          <w:rFonts w:hint="eastAsia" w:ascii="宋体" w:hAnsi="宋体"/>
          <w:sz w:val="24"/>
        </w:rPr>
        <w:t>南方学院学生综合素质测评实施规定（试行）》，结合我院实际情况，特制定本细则（注：本细则所涵括的院系级加分项，如活动、会议、荣誉称号、实践服务非特殊注明“其他院系”，均默认为文学与传媒学院）</w:t>
      </w:r>
      <w:r>
        <w:rPr>
          <w:rFonts w:hint="eastAsia" w:ascii="宋体" w:hAnsi="宋体"/>
          <w:sz w:val="24"/>
          <w:lang w:eastAsia="zh-CN"/>
        </w:rPr>
        <w:t>，</w:t>
      </w:r>
      <w:r>
        <w:rPr>
          <w:rFonts w:hint="eastAsia" w:ascii="宋体" w:hAnsi="宋体"/>
          <w:sz w:val="24"/>
          <w:highlight w:val="yellow"/>
          <w:lang w:val="en-US" w:eastAsia="zh-CN"/>
        </w:rPr>
        <w:t>本细则适用于2022级、2021级、2020级专升本学生</w:t>
      </w:r>
      <w:r>
        <w:rPr>
          <w:rFonts w:hint="eastAsia" w:ascii="宋体" w:hAnsi="宋体"/>
          <w:sz w:val="24"/>
          <w:highlight w:val="yellow"/>
        </w:rPr>
        <w:t>。</w:t>
      </w:r>
      <w:r>
        <w:rPr>
          <w:rFonts w:hint="eastAsia" w:ascii="宋体" w:hAnsi="宋体"/>
          <w:sz w:val="24"/>
        </w:rPr>
        <w:t>综合素质测评包括基础性素质、发展性素质与学业能力三个方面，其中基础性素质与发展性素质测评共占40%，学业测评占60%，计算公式如下：</w:t>
      </w:r>
    </w:p>
    <w:p>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b/>
          <w:bCs/>
          <w:sz w:val="21"/>
          <w:szCs w:val="21"/>
          <w:highlight w:val="none"/>
        </w:rPr>
      </w:pPr>
      <w:r>
        <w:rPr>
          <w:rFonts w:hint="eastAsia" w:ascii="宋体" w:hAnsi="宋体"/>
          <w:b/>
          <w:bCs/>
          <w:sz w:val="21"/>
          <w:szCs w:val="21"/>
          <w:highlight w:val="none"/>
        </w:rPr>
        <w:t>综合素质测评分=（基础性素质分+发展性素质分）×40%+学业成绩分×60%</w:t>
      </w:r>
    </w:p>
    <w:p>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宋体" w:hAnsi="宋体"/>
          <w:b/>
          <w:bCs/>
          <w:sz w:val="24"/>
          <w:highlight w:val="none"/>
        </w:rPr>
      </w:pPr>
      <w:r>
        <w:rPr>
          <w:rFonts w:hint="eastAsia" w:ascii="宋体" w:hAnsi="宋体"/>
          <w:b/>
          <w:bCs/>
          <w:sz w:val="21"/>
          <w:szCs w:val="21"/>
          <w:highlight w:val="none"/>
        </w:rPr>
        <w:t>基础性素质分=德育×40%+（美育+体育+劳动）×</w:t>
      </w:r>
      <w:r>
        <w:rPr>
          <w:rFonts w:hint="eastAsia" w:ascii="宋体" w:hAnsi="宋体"/>
          <w:b/>
          <w:bCs/>
          <w:sz w:val="21"/>
          <w:szCs w:val="21"/>
          <w:highlight w:val="none"/>
          <w:lang w:val="en-US" w:eastAsia="zh-CN"/>
        </w:rPr>
        <w:t>1</w:t>
      </w:r>
      <w:r>
        <w:rPr>
          <w:rFonts w:hint="eastAsia" w:ascii="宋体" w:hAnsi="宋体"/>
          <w:b/>
          <w:bCs/>
          <w:sz w:val="21"/>
          <w:szCs w:val="21"/>
          <w:highlight w:val="none"/>
        </w:rPr>
        <w:t>0%+个人综合素养×20%</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宋体" w:hAnsi="宋体"/>
          <w:b/>
          <w:sz w:val="24"/>
        </w:rPr>
      </w:pP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rPr>
      </w:pPr>
      <w:r>
        <w:rPr>
          <w:rFonts w:hint="eastAsia" w:ascii="宋体" w:hAnsi="宋体"/>
          <w:b/>
          <w:sz w:val="24"/>
        </w:rPr>
        <w:t>一、基础素质测评（</w:t>
      </w:r>
      <w:r>
        <w:rPr>
          <w:rFonts w:hint="eastAsia" w:ascii="宋体" w:hAnsi="宋体"/>
          <w:b/>
          <w:sz w:val="24"/>
          <w:lang w:val="en-US" w:eastAsia="zh-CN"/>
        </w:rPr>
        <w:t>70</w:t>
      </w:r>
      <w:r>
        <w:rPr>
          <w:rFonts w:hint="eastAsia" w:ascii="宋体" w:hAnsi="宋体"/>
          <w:b/>
          <w:sz w:val="24"/>
        </w:rPr>
        <w:t>分）</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716"/>
        <w:gridCol w:w="745"/>
        <w:gridCol w:w="6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753" w:type="dxa"/>
            <w:vAlign w:val="center"/>
          </w:tcPr>
          <w:p>
            <w:pPr>
              <w:jc w:val="center"/>
              <w:rPr>
                <w:rFonts w:hint="eastAsia" w:eastAsiaTheme="minorEastAsia"/>
                <w:b/>
                <w:bCs/>
                <w:vertAlign w:val="baseline"/>
                <w:lang w:eastAsia="zh-CN"/>
              </w:rPr>
            </w:pPr>
            <w:r>
              <w:rPr>
                <w:rFonts w:hint="eastAsia"/>
                <w:b/>
                <w:bCs/>
                <w:sz w:val="24"/>
                <w:szCs w:val="24"/>
                <w:vertAlign w:val="baseline"/>
                <w:lang w:eastAsia="zh-CN"/>
              </w:rPr>
              <w:t>一级指标</w:t>
            </w:r>
          </w:p>
        </w:tc>
        <w:tc>
          <w:tcPr>
            <w:tcW w:w="716" w:type="dxa"/>
            <w:vAlign w:val="center"/>
          </w:tcPr>
          <w:p>
            <w:pPr>
              <w:jc w:val="center"/>
              <w:rPr>
                <w:rFonts w:hint="eastAsia" w:eastAsiaTheme="minorEastAsia"/>
                <w:b/>
                <w:bCs/>
                <w:vertAlign w:val="baseline"/>
                <w:lang w:eastAsia="zh-CN"/>
              </w:rPr>
            </w:pPr>
            <w:r>
              <w:rPr>
                <w:rFonts w:hint="eastAsia"/>
                <w:b/>
                <w:bCs/>
                <w:vertAlign w:val="baseline"/>
                <w:lang w:eastAsia="zh-CN"/>
              </w:rPr>
              <w:t>二级指标</w:t>
            </w:r>
          </w:p>
        </w:tc>
        <w:tc>
          <w:tcPr>
            <w:tcW w:w="745" w:type="dxa"/>
            <w:vAlign w:val="center"/>
          </w:tcPr>
          <w:p>
            <w:pPr>
              <w:jc w:val="center"/>
              <w:rPr>
                <w:rFonts w:hint="eastAsia" w:eastAsiaTheme="minorEastAsia"/>
                <w:b/>
                <w:bCs/>
                <w:vertAlign w:val="baseline"/>
                <w:lang w:eastAsia="zh-CN"/>
              </w:rPr>
            </w:pPr>
            <w:r>
              <w:rPr>
                <w:rFonts w:hint="eastAsia"/>
                <w:b/>
                <w:bCs/>
                <w:vertAlign w:val="baseline"/>
                <w:lang w:eastAsia="zh-CN"/>
              </w:rPr>
              <w:t>三级指标</w:t>
            </w:r>
          </w:p>
        </w:tc>
        <w:tc>
          <w:tcPr>
            <w:tcW w:w="6308" w:type="dxa"/>
            <w:vAlign w:val="center"/>
          </w:tcPr>
          <w:p>
            <w:pPr>
              <w:jc w:val="center"/>
              <w:rPr>
                <w:rFonts w:hint="eastAsia" w:eastAsiaTheme="minorEastAsia"/>
                <w:b/>
                <w:bCs/>
                <w:vertAlign w:val="baseline"/>
                <w:lang w:eastAsia="zh-CN"/>
              </w:rPr>
            </w:pPr>
            <w:r>
              <w:rPr>
                <w:rFonts w:hint="eastAsia"/>
                <w:b/>
                <w:bCs/>
                <w:vertAlign w:val="baseline"/>
                <w:lang w:eastAsia="zh-CN"/>
              </w:rPr>
              <w:t>参照点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753" w:type="dxa"/>
            <w:vMerge w:val="restart"/>
            <w:vAlign w:val="center"/>
          </w:tcPr>
          <w:p>
            <w:pPr>
              <w:jc w:val="center"/>
              <w:rPr>
                <w:rFonts w:hint="eastAsia" w:eastAsiaTheme="minorEastAsia"/>
                <w:vertAlign w:val="baseline"/>
                <w:lang w:eastAsia="zh-CN"/>
              </w:rPr>
            </w:pPr>
            <w:r>
              <w:rPr>
                <w:rFonts w:hint="eastAsia"/>
                <w:vertAlign w:val="baseline"/>
                <w:lang w:eastAsia="zh-CN"/>
              </w:rPr>
              <w:t>德育</w:t>
            </w:r>
          </w:p>
        </w:tc>
        <w:tc>
          <w:tcPr>
            <w:tcW w:w="716" w:type="dxa"/>
            <w:vMerge w:val="restart"/>
            <w:vAlign w:val="center"/>
          </w:tcPr>
          <w:p>
            <w:pPr>
              <w:jc w:val="center"/>
              <w:rPr>
                <w:rFonts w:hint="default" w:eastAsiaTheme="minorEastAsia"/>
                <w:vertAlign w:val="baseline"/>
                <w:lang w:val="en-US" w:eastAsia="zh-CN"/>
              </w:rPr>
            </w:pPr>
            <w:r>
              <w:rPr>
                <w:rFonts w:hint="eastAsia"/>
                <w:vertAlign w:val="baseline"/>
                <w:lang w:eastAsia="zh-CN"/>
              </w:rPr>
              <w:t>思想道德素养（</w:t>
            </w:r>
            <w:r>
              <w:rPr>
                <w:rFonts w:hint="eastAsia"/>
                <w:vertAlign w:val="baseline"/>
                <w:lang w:val="en-US" w:eastAsia="zh-CN"/>
              </w:rPr>
              <w:t>60分）</w:t>
            </w:r>
          </w:p>
        </w:tc>
        <w:tc>
          <w:tcPr>
            <w:tcW w:w="745" w:type="dxa"/>
            <w:vMerge w:val="restart"/>
            <w:vAlign w:val="center"/>
          </w:tcPr>
          <w:p>
            <w:pPr>
              <w:jc w:val="center"/>
              <w:rPr>
                <w:rFonts w:hint="default" w:eastAsiaTheme="minorEastAsia"/>
                <w:vertAlign w:val="baseline"/>
                <w:lang w:val="en-US" w:eastAsia="zh-CN"/>
              </w:rPr>
            </w:pPr>
            <w:r>
              <w:rPr>
                <w:rFonts w:hint="eastAsia"/>
                <w:vertAlign w:val="baseline"/>
                <w:lang w:eastAsia="zh-CN"/>
              </w:rPr>
              <w:t>政治素质（</w:t>
            </w:r>
            <w:r>
              <w:rPr>
                <w:rFonts w:hint="eastAsia"/>
                <w:vertAlign w:val="baseline"/>
                <w:lang w:val="en-US" w:eastAsia="zh-CN"/>
              </w:rPr>
              <w:t>20分）</w:t>
            </w:r>
          </w:p>
        </w:tc>
        <w:tc>
          <w:tcPr>
            <w:tcW w:w="6308" w:type="dxa"/>
            <w:vAlign w:val="center"/>
          </w:tcPr>
          <w:p>
            <w:pPr>
              <w:jc w:val="left"/>
              <w:rPr>
                <w:vertAlign w:val="baseline"/>
              </w:rPr>
            </w:pPr>
            <w:r>
              <w:rPr>
                <w:rFonts w:hint="eastAsia"/>
                <w:vertAlign w:val="baseline"/>
              </w:rPr>
              <w:t>坚决拥护党的领导，坚持社会主义道路，热爱祖国与人民，发奋学习，努力实践，以报效国家为己任。</w:t>
            </w:r>
            <w:r>
              <w:rPr>
                <w:rFonts w:hint="eastAsia"/>
                <w:b/>
                <w:bCs/>
                <w:sz w:val="20"/>
                <w:szCs w:val="20"/>
              </w:rPr>
              <w:t>【</w:t>
            </w:r>
            <w:r>
              <w:rPr>
                <w:rFonts w:hint="eastAsia"/>
                <w:b/>
                <w:bCs/>
                <w:vertAlign w:val="baseline"/>
                <w:lang w:val="en-US" w:eastAsia="zh-CN"/>
              </w:rPr>
              <w:t>6分</w:t>
            </w:r>
            <w:r>
              <w:rPr>
                <w:rFonts w:hint="eastAsia"/>
                <w:b/>
                <w:bCs/>
                <w:sz w:val="20"/>
                <w:szCs w:val="20"/>
              </w:rPr>
              <w:t>】【党员</w:t>
            </w:r>
            <w:r>
              <w:rPr>
                <w:rFonts w:hint="eastAsia"/>
                <w:b/>
                <w:bCs/>
                <w:sz w:val="20"/>
                <w:szCs w:val="20"/>
                <w:lang w:val="en-US" w:eastAsia="zh-CN"/>
              </w:rPr>
              <w:t>6</w:t>
            </w:r>
            <w:r>
              <w:rPr>
                <w:rFonts w:hint="eastAsia"/>
                <w:b/>
                <w:bCs/>
                <w:sz w:val="20"/>
                <w:szCs w:val="20"/>
              </w:rPr>
              <w:t>分、积极分子</w:t>
            </w:r>
            <w:r>
              <w:rPr>
                <w:rFonts w:hint="eastAsia"/>
                <w:b/>
                <w:bCs/>
                <w:sz w:val="20"/>
                <w:szCs w:val="20"/>
                <w:lang w:val="en-US" w:eastAsia="zh-CN"/>
              </w:rPr>
              <w:t>4</w:t>
            </w:r>
            <w:r>
              <w:rPr>
                <w:rFonts w:hint="eastAsia"/>
                <w:b/>
                <w:bCs/>
                <w:sz w:val="20"/>
                <w:szCs w:val="20"/>
              </w:rPr>
              <w:t>分，其他</w:t>
            </w:r>
            <w:r>
              <w:rPr>
                <w:rFonts w:hint="eastAsia"/>
                <w:b/>
                <w:bCs/>
                <w:sz w:val="20"/>
                <w:szCs w:val="20"/>
                <w:lang w:val="en-US" w:eastAsia="zh-CN"/>
              </w:rPr>
              <w:t>2</w:t>
            </w:r>
            <w:r>
              <w:rPr>
                <w:rFonts w:hint="eastAsia"/>
                <w:b/>
                <w:bCs/>
                <w:sz w:val="20"/>
                <w:szCs w:val="20"/>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753" w:type="dxa"/>
            <w:vMerge w:val="continue"/>
            <w:vAlign w:val="center"/>
          </w:tcPr>
          <w:p>
            <w:pPr>
              <w:jc w:val="center"/>
            </w:pPr>
          </w:p>
        </w:tc>
        <w:tc>
          <w:tcPr>
            <w:tcW w:w="716" w:type="dxa"/>
            <w:vMerge w:val="continue"/>
            <w:vAlign w:val="center"/>
          </w:tcPr>
          <w:p>
            <w:pPr>
              <w:jc w:val="center"/>
            </w:pPr>
          </w:p>
        </w:tc>
        <w:tc>
          <w:tcPr>
            <w:tcW w:w="745" w:type="dxa"/>
            <w:vMerge w:val="continue"/>
            <w:vAlign w:val="center"/>
          </w:tcPr>
          <w:p>
            <w:pPr>
              <w:jc w:val="center"/>
            </w:pPr>
          </w:p>
        </w:tc>
        <w:tc>
          <w:tcPr>
            <w:tcW w:w="6308" w:type="dxa"/>
            <w:vAlign w:val="center"/>
          </w:tcPr>
          <w:p>
            <w:pPr>
              <w:jc w:val="left"/>
              <w:rPr>
                <w:rFonts w:hint="eastAsia" w:eastAsiaTheme="minorEastAsia"/>
                <w:vertAlign w:val="baseline"/>
                <w:lang w:val="en-US" w:eastAsia="zh-CN"/>
              </w:rPr>
            </w:pPr>
            <w:r>
              <w:rPr>
                <w:rFonts w:hint="eastAsia"/>
                <w:vertAlign w:val="baseline"/>
              </w:rPr>
              <w:t>能够正确处理个人、集体和国家利益之间的关系，能够在错综复杂的政治环境中保持清醒的政治头脑。</w:t>
            </w:r>
            <w:r>
              <w:rPr>
                <w:rFonts w:hint="eastAsia"/>
                <w:b/>
                <w:bCs/>
                <w:sz w:val="20"/>
                <w:szCs w:val="20"/>
              </w:rPr>
              <w:t>【</w:t>
            </w:r>
            <w:r>
              <w:rPr>
                <w:rFonts w:hint="eastAsia"/>
                <w:b/>
                <w:bCs/>
                <w:vertAlign w:val="baseline"/>
                <w:lang w:val="en-US" w:eastAsia="zh-CN"/>
              </w:rPr>
              <w:t>6分</w:t>
            </w:r>
            <w:r>
              <w:rPr>
                <w:rFonts w:hint="eastAsia"/>
                <w:b/>
                <w:bCs/>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trPr>
        <w:tc>
          <w:tcPr>
            <w:tcW w:w="753" w:type="dxa"/>
            <w:vMerge w:val="continue"/>
            <w:vAlign w:val="center"/>
          </w:tcPr>
          <w:p>
            <w:pPr>
              <w:jc w:val="center"/>
              <w:rPr>
                <w:vertAlign w:val="baseline"/>
              </w:rPr>
            </w:pPr>
          </w:p>
        </w:tc>
        <w:tc>
          <w:tcPr>
            <w:tcW w:w="716" w:type="dxa"/>
            <w:vMerge w:val="continue"/>
            <w:vAlign w:val="center"/>
          </w:tcPr>
          <w:p>
            <w:pPr>
              <w:jc w:val="center"/>
              <w:rPr>
                <w:vertAlign w:val="baseline"/>
              </w:rPr>
            </w:pPr>
          </w:p>
        </w:tc>
        <w:tc>
          <w:tcPr>
            <w:tcW w:w="745" w:type="dxa"/>
            <w:vMerge w:val="continue"/>
            <w:vAlign w:val="center"/>
          </w:tcPr>
          <w:p>
            <w:pPr>
              <w:jc w:val="center"/>
              <w:rPr>
                <w:vertAlign w:val="baseline"/>
              </w:rPr>
            </w:pPr>
          </w:p>
        </w:tc>
        <w:tc>
          <w:tcPr>
            <w:tcW w:w="6308" w:type="dxa"/>
            <w:vAlign w:val="center"/>
          </w:tcPr>
          <w:p>
            <w:pPr>
              <w:jc w:val="left"/>
              <w:rPr>
                <w:rFonts w:hint="default" w:eastAsiaTheme="minorEastAsia"/>
                <w:vertAlign w:val="baseline"/>
                <w:lang w:val="en-US" w:eastAsia="zh-CN"/>
              </w:rPr>
            </w:pPr>
            <w:r>
              <w:rPr>
                <w:rFonts w:hint="eastAsia"/>
                <w:vertAlign w:val="baseline"/>
              </w:rPr>
              <w:t>正确认识社会发展规律，关心国家前途和民族命运，确立在中国共产党领导下走中国特色社会主义道路，实现中华民族伟大复兴的共同理想和坚定信念，</w:t>
            </w:r>
            <w:r>
              <w:rPr>
                <w:rFonts w:hint="eastAsia"/>
                <w:highlight w:val="yellow"/>
                <w:vertAlign w:val="baseline"/>
              </w:rPr>
              <w:t>参加马克思主义理论研习及“大德育”实践，参加党校、团校培训及党团实践活动，参加党史学习，青年大学习等理论学习。</w:t>
            </w:r>
            <w:r>
              <w:rPr>
                <w:rFonts w:hint="eastAsia"/>
                <w:b/>
                <w:bCs/>
                <w:sz w:val="20"/>
                <w:szCs w:val="20"/>
                <w:highlight w:val="yellow"/>
              </w:rPr>
              <w:t>【</w:t>
            </w:r>
            <w:r>
              <w:rPr>
                <w:rFonts w:hint="eastAsia"/>
                <w:b/>
                <w:bCs/>
                <w:highlight w:val="yellow"/>
                <w:vertAlign w:val="baseline"/>
                <w:lang w:val="en-US" w:eastAsia="zh-CN"/>
              </w:rPr>
              <w:t>8分</w:t>
            </w:r>
            <w:r>
              <w:rPr>
                <w:rFonts w:hint="eastAsia"/>
                <w:b w:val="0"/>
                <w:bCs w:val="0"/>
                <w:sz w:val="20"/>
                <w:szCs w:val="20"/>
                <w:highlight w:val="yellow"/>
              </w:rPr>
              <w:t>】</w:t>
            </w:r>
            <w:r>
              <w:rPr>
                <w:rFonts w:hint="eastAsia"/>
                <w:b w:val="0"/>
                <w:bCs w:val="0"/>
                <w:sz w:val="20"/>
                <w:szCs w:val="20"/>
                <w:highlight w:val="magenta"/>
                <w:lang w:eastAsia="zh-CN"/>
              </w:rPr>
              <w:t>基础分</w:t>
            </w:r>
            <w:r>
              <w:rPr>
                <w:rFonts w:hint="eastAsia"/>
                <w:b w:val="0"/>
                <w:bCs w:val="0"/>
                <w:sz w:val="20"/>
                <w:szCs w:val="20"/>
                <w:highlight w:val="magenta"/>
                <w:lang w:val="en-US" w:eastAsia="zh-CN"/>
              </w:rPr>
              <w:t>4分，群众参加除青大的任何一项1次+0.5分（如一学年参加其他党团实践的班会8次即可加满，参加青大规定期数的50%+2分，80%+3分，100%+4分），团员参加非青大任何一项+0.5，团员参加青大只扣不加，缺一期扣1分。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53" w:type="dxa"/>
            <w:vMerge w:val="continue"/>
            <w:vAlign w:val="center"/>
          </w:tcPr>
          <w:p>
            <w:pPr>
              <w:jc w:val="center"/>
              <w:rPr>
                <w:vertAlign w:val="baseline"/>
              </w:rPr>
            </w:pPr>
          </w:p>
        </w:tc>
        <w:tc>
          <w:tcPr>
            <w:tcW w:w="716" w:type="dxa"/>
            <w:vMerge w:val="continue"/>
            <w:vAlign w:val="center"/>
          </w:tcPr>
          <w:p>
            <w:pPr>
              <w:jc w:val="center"/>
              <w:rPr>
                <w:rFonts w:hint="default" w:eastAsiaTheme="minorEastAsia"/>
                <w:vertAlign w:val="baseline"/>
                <w:lang w:val="en-US" w:eastAsia="zh-CN"/>
              </w:rPr>
            </w:pPr>
          </w:p>
        </w:tc>
        <w:tc>
          <w:tcPr>
            <w:tcW w:w="745" w:type="dxa"/>
            <w:vMerge w:val="restart"/>
            <w:vAlign w:val="center"/>
          </w:tcPr>
          <w:p>
            <w:pPr>
              <w:jc w:val="center"/>
              <w:rPr>
                <w:vertAlign w:val="baseline"/>
              </w:rPr>
            </w:pPr>
            <w:r>
              <w:rPr>
                <w:rFonts w:hint="eastAsia"/>
                <w:vertAlign w:val="baseline"/>
                <w:lang w:eastAsia="zh-CN"/>
              </w:rPr>
              <w:t>思想素质（</w:t>
            </w:r>
            <w:r>
              <w:rPr>
                <w:rFonts w:hint="eastAsia"/>
                <w:vertAlign w:val="baseline"/>
                <w:lang w:val="en-US" w:eastAsia="zh-CN"/>
              </w:rPr>
              <w:t>20分</w:t>
            </w:r>
          </w:p>
        </w:tc>
        <w:tc>
          <w:tcPr>
            <w:tcW w:w="6308" w:type="dxa"/>
            <w:vAlign w:val="center"/>
          </w:tcPr>
          <w:p>
            <w:pPr>
              <w:jc w:val="left"/>
              <w:rPr>
                <w:vertAlign w:val="baseline"/>
              </w:rPr>
            </w:pPr>
            <w:r>
              <w:rPr>
                <w:rFonts w:hint="eastAsia"/>
                <w:vertAlign w:val="baseline"/>
              </w:rPr>
              <w:t>有正确的世界观、人生观、价值观，能够掌握马克思主义认识世界和改造世界的方法论</w:t>
            </w:r>
            <w:r>
              <w:rPr>
                <w:rFonts w:hint="eastAsia"/>
                <w:b/>
                <w:bCs/>
                <w:sz w:val="20"/>
                <w:szCs w:val="20"/>
              </w:rPr>
              <w:t>【</w:t>
            </w:r>
            <w:r>
              <w:rPr>
                <w:rFonts w:hint="eastAsia"/>
                <w:b/>
                <w:bCs/>
                <w:vertAlign w:val="baseline"/>
                <w:lang w:val="en-US" w:eastAsia="zh-CN"/>
              </w:rPr>
              <w:t>6分</w:t>
            </w:r>
            <w:r>
              <w:rPr>
                <w:rFonts w:hint="eastAsia"/>
                <w:b/>
                <w:bCs/>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753" w:type="dxa"/>
            <w:vMerge w:val="continue"/>
            <w:vAlign w:val="center"/>
          </w:tcPr>
          <w:p>
            <w:pPr>
              <w:jc w:val="center"/>
            </w:pPr>
          </w:p>
        </w:tc>
        <w:tc>
          <w:tcPr>
            <w:tcW w:w="716" w:type="dxa"/>
            <w:vMerge w:val="continue"/>
            <w:vAlign w:val="center"/>
          </w:tcPr>
          <w:p>
            <w:pPr>
              <w:jc w:val="center"/>
            </w:pPr>
          </w:p>
        </w:tc>
        <w:tc>
          <w:tcPr>
            <w:tcW w:w="745" w:type="dxa"/>
            <w:vMerge w:val="continue"/>
            <w:vAlign w:val="center"/>
          </w:tcPr>
          <w:p>
            <w:pPr>
              <w:jc w:val="center"/>
            </w:pPr>
          </w:p>
        </w:tc>
        <w:tc>
          <w:tcPr>
            <w:tcW w:w="6308" w:type="dxa"/>
            <w:vAlign w:val="center"/>
          </w:tcPr>
          <w:p>
            <w:pPr>
              <w:jc w:val="left"/>
              <w:rPr>
                <w:rFonts w:hint="default" w:eastAsiaTheme="minorEastAsia"/>
                <w:vertAlign w:val="baseline"/>
                <w:lang w:val="en-US" w:eastAsia="zh-CN"/>
              </w:rPr>
            </w:pPr>
            <w:r>
              <w:rPr>
                <w:rFonts w:hint="eastAsia"/>
                <w:vertAlign w:val="baseline"/>
              </w:rPr>
              <w:t>具有社会责任感，关心国家，关注社会，关怀民生，立足现实，拼搏进取，勇于担当；</w:t>
            </w:r>
            <w:r>
              <w:rPr>
                <w:rFonts w:hint="eastAsia"/>
                <w:highlight w:val="yellow"/>
                <w:vertAlign w:val="baseline"/>
              </w:rPr>
              <w:t>积极参加志愿服务等有意义的活动，参加学校志愿者社团，参加各类党、团、思政、通识等大德育类相关专项比赛。</w:t>
            </w:r>
            <w:r>
              <w:rPr>
                <w:rFonts w:hint="eastAsia"/>
                <w:b/>
                <w:bCs/>
                <w:sz w:val="20"/>
                <w:szCs w:val="20"/>
                <w:highlight w:val="yellow"/>
              </w:rPr>
              <w:t>【</w:t>
            </w:r>
            <w:r>
              <w:rPr>
                <w:rFonts w:hint="eastAsia"/>
                <w:b/>
                <w:bCs/>
                <w:highlight w:val="yellow"/>
                <w:vertAlign w:val="baseline"/>
                <w:lang w:val="en-US" w:eastAsia="zh-CN"/>
              </w:rPr>
              <w:t>8分</w:t>
            </w:r>
            <w:r>
              <w:rPr>
                <w:rFonts w:hint="eastAsia"/>
                <w:b/>
                <w:bCs/>
                <w:sz w:val="20"/>
                <w:szCs w:val="20"/>
                <w:highlight w:val="yellow"/>
              </w:rPr>
              <w:t>】</w:t>
            </w:r>
            <w:r>
              <w:rPr>
                <w:rFonts w:hint="eastAsia"/>
                <w:b/>
                <w:bCs/>
                <w:sz w:val="20"/>
                <w:szCs w:val="20"/>
                <w:highlight w:val="yellow"/>
                <w:lang w:val="en-US" w:eastAsia="zh-CN"/>
              </w:rPr>
              <w:t>未参加班级任何一次团日活动扣3分，只+5分。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753" w:type="dxa"/>
            <w:vMerge w:val="continue"/>
            <w:vAlign w:val="center"/>
          </w:tcPr>
          <w:p>
            <w:pPr>
              <w:jc w:val="center"/>
              <w:rPr>
                <w:vertAlign w:val="baseline"/>
              </w:rPr>
            </w:pPr>
          </w:p>
        </w:tc>
        <w:tc>
          <w:tcPr>
            <w:tcW w:w="716" w:type="dxa"/>
            <w:vMerge w:val="continue"/>
            <w:vAlign w:val="center"/>
          </w:tcPr>
          <w:p>
            <w:pPr>
              <w:jc w:val="center"/>
              <w:rPr>
                <w:vertAlign w:val="baseline"/>
              </w:rPr>
            </w:pPr>
          </w:p>
        </w:tc>
        <w:tc>
          <w:tcPr>
            <w:tcW w:w="745" w:type="dxa"/>
            <w:vMerge w:val="continue"/>
            <w:vAlign w:val="center"/>
          </w:tcPr>
          <w:p>
            <w:pPr>
              <w:jc w:val="center"/>
              <w:rPr>
                <w:vertAlign w:val="baseline"/>
              </w:rPr>
            </w:pPr>
          </w:p>
        </w:tc>
        <w:tc>
          <w:tcPr>
            <w:tcW w:w="6308" w:type="dxa"/>
            <w:vAlign w:val="center"/>
          </w:tcPr>
          <w:p>
            <w:pPr>
              <w:jc w:val="left"/>
              <w:rPr>
                <w:vertAlign w:val="baseline"/>
              </w:rPr>
            </w:pPr>
            <w:r>
              <w:rPr>
                <w:rFonts w:hint="eastAsia"/>
                <w:vertAlign w:val="baseline"/>
              </w:rPr>
              <w:t>严于律己，助人为乐，坚持公平与正义，在批判中守护传统，在开拓进取中弘扬精神文明，在自强不息中见贤思齐。</w:t>
            </w:r>
            <w:r>
              <w:rPr>
                <w:rFonts w:hint="eastAsia"/>
                <w:b/>
                <w:bCs/>
                <w:sz w:val="20"/>
                <w:szCs w:val="20"/>
              </w:rPr>
              <w:t>【</w:t>
            </w:r>
            <w:r>
              <w:rPr>
                <w:rFonts w:hint="eastAsia"/>
                <w:b/>
                <w:bCs/>
                <w:vertAlign w:val="baseline"/>
                <w:lang w:val="en-US" w:eastAsia="zh-CN"/>
              </w:rPr>
              <w:t>6分</w:t>
            </w:r>
            <w:r>
              <w:rPr>
                <w:rFonts w:hint="eastAsia"/>
                <w:b/>
                <w:bCs/>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trPr>
        <w:tc>
          <w:tcPr>
            <w:tcW w:w="753" w:type="dxa"/>
            <w:vMerge w:val="continue"/>
            <w:vAlign w:val="center"/>
          </w:tcPr>
          <w:p>
            <w:pPr>
              <w:jc w:val="center"/>
              <w:rPr>
                <w:vertAlign w:val="baseline"/>
              </w:rPr>
            </w:pPr>
          </w:p>
        </w:tc>
        <w:tc>
          <w:tcPr>
            <w:tcW w:w="716" w:type="dxa"/>
            <w:vMerge w:val="continue"/>
            <w:vAlign w:val="center"/>
          </w:tcPr>
          <w:p>
            <w:pPr>
              <w:jc w:val="center"/>
              <w:rPr>
                <w:vertAlign w:val="baseline"/>
              </w:rPr>
            </w:pPr>
          </w:p>
        </w:tc>
        <w:tc>
          <w:tcPr>
            <w:tcW w:w="745" w:type="dxa"/>
            <w:vMerge w:val="restart"/>
            <w:vAlign w:val="center"/>
          </w:tcPr>
          <w:p>
            <w:pPr>
              <w:jc w:val="center"/>
              <w:rPr>
                <w:rFonts w:hint="default" w:eastAsiaTheme="minorEastAsia"/>
                <w:vertAlign w:val="baseline"/>
                <w:lang w:val="en-US" w:eastAsia="zh-CN"/>
              </w:rPr>
            </w:pPr>
            <w:r>
              <w:rPr>
                <w:rFonts w:hint="eastAsia"/>
                <w:vertAlign w:val="baseline"/>
                <w:lang w:eastAsia="zh-CN"/>
              </w:rPr>
              <w:t>道德素质（</w:t>
            </w:r>
            <w:r>
              <w:rPr>
                <w:rFonts w:hint="eastAsia"/>
                <w:vertAlign w:val="baseline"/>
                <w:lang w:val="en-US" w:eastAsia="zh-CN"/>
              </w:rPr>
              <w:t>20分）</w:t>
            </w:r>
          </w:p>
        </w:tc>
        <w:tc>
          <w:tcPr>
            <w:tcW w:w="6308" w:type="dxa"/>
            <w:vAlign w:val="center"/>
          </w:tcPr>
          <w:p>
            <w:pPr>
              <w:jc w:val="left"/>
              <w:rPr>
                <w:rFonts w:hint="default" w:eastAsiaTheme="minorEastAsia"/>
                <w:vertAlign w:val="baseline"/>
                <w:lang w:val="en-US" w:eastAsia="zh-CN"/>
              </w:rPr>
            </w:pPr>
            <w:r>
              <w:rPr>
                <w:rFonts w:hint="eastAsia"/>
                <w:vertAlign w:val="baseline"/>
              </w:rPr>
              <w:t>拥有良好的职业道德、社会公德与家庭美德，继承并发扬中华民族的优良传统，</w:t>
            </w:r>
            <w:r>
              <w:rPr>
                <w:rFonts w:hint="eastAsia"/>
                <w:vertAlign w:val="baseline"/>
                <w:lang w:val="en-US" w:eastAsia="zh-CN"/>
              </w:rPr>
              <w:t>①</w:t>
            </w:r>
            <w:r>
              <w:rPr>
                <w:rFonts w:hint="eastAsia"/>
                <w:highlight w:val="yellow"/>
                <w:vertAlign w:val="baseline"/>
              </w:rPr>
              <w:t>参加各类社会服务如志愿公益服务，</w:t>
            </w:r>
            <w:r>
              <w:rPr>
                <w:rFonts w:hint="eastAsia"/>
                <w:highlight w:val="yellow"/>
                <w:vertAlign w:val="baseline"/>
                <w:lang w:val="en-US" w:eastAsia="zh-CN"/>
              </w:rPr>
              <w:t>②</w:t>
            </w:r>
            <w:r>
              <w:rPr>
                <w:rFonts w:hint="eastAsia"/>
                <w:highlight w:val="yellow"/>
                <w:vertAlign w:val="baseline"/>
              </w:rPr>
              <w:t>参加学校“传家风·树学风·扬国风”教育及相关活动，</w:t>
            </w:r>
            <w:r>
              <w:rPr>
                <w:rFonts w:hint="eastAsia"/>
                <w:highlight w:val="yellow"/>
                <w:vertAlign w:val="baseline"/>
                <w:lang w:val="en-US" w:eastAsia="zh-CN"/>
              </w:rPr>
              <w:t>③</w:t>
            </w:r>
            <w:r>
              <w:rPr>
                <w:rFonts w:hint="eastAsia"/>
                <w:highlight w:val="yellow"/>
                <w:vertAlign w:val="baseline"/>
              </w:rPr>
              <w:t>参加“三下乡”社会实践等活动。</w:t>
            </w:r>
            <w:r>
              <w:rPr>
                <w:rFonts w:hint="eastAsia"/>
                <w:b/>
                <w:bCs/>
                <w:sz w:val="20"/>
                <w:szCs w:val="20"/>
                <w:highlight w:val="yellow"/>
              </w:rPr>
              <w:t>【</w:t>
            </w:r>
            <w:r>
              <w:rPr>
                <w:rFonts w:hint="eastAsia"/>
                <w:b/>
                <w:bCs/>
                <w:highlight w:val="yellow"/>
                <w:vertAlign w:val="baseline"/>
                <w:lang w:val="en-US" w:eastAsia="zh-CN"/>
              </w:rPr>
              <w:t>8分</w:t>
            </w:r>
            <w:r>
              <w:rPr>
                <w:rFonts w:hint="eastAsia"/>
                <w:b/>
                <w:bCs/>
                <w:sz w:val="20"/>
                <w:szCs w:val="20"/>
                <w:highlight w:val="yellow"/>
              </w:rPr>
              <w:t>】</w:t>
            </w:r>
            <w:r>
              <w:rPr>
                <w:rFonts w:hint="eastAsia"/>
                <w:b/>
                <w:bCs/>
                <w:sz w:val="20"/>
                <w:szCs w:val="20"/>
                <w:highlight w:val="magenta"/>
                <w:lang w:eastAsia="zh-CN"/>
              </w:rPr>
              <w:t>未参加</w:t>
            </w:r>
            <w:r>
              <w:rPr>
                <w:rFonts w:hint="eastAsia"/>
                <w:b/>
                <w:bCs/>
                <w:highlight w:val="magenta"/>
                <w:lang w:val="en-US" w:eastAsia="zh-CN"/>
              </w:rPr>
              <w:t>任何一项只+4分，参加则+8提供证明。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753" w:type="dxa"/>
            <w:vMerge w:val="continue"/>
            <w:vAlign w:val="center"/>
          </w:tcPr>
          <w:p>
            <w:pPr>
              <w:jc w:val="center"/>
            </w:pPr>
          </w:p>
        </w:tc>
        <w:tc>
          <w:tcPr>
            <w:tcW w:w="716" w:type="dxa"/>
            <w:vMerge w:val="continue"/>
            <w:vAlign w:val="center"/>
          </w:tcPr>
          <w:p>
            <w:pPr>
              <w:jc w:val="center"/>
            </w:pPr>
          </w:p>
        </w:tc>
        <w:tc>
          <w:tcPr>
            <w:tcW w:w="745" w:type="dxa"/>
            <w:vMerge w:val="continue"/>
            <w:vAlign w:val="center"/>
          </w:tcPr>
          <w:p>
            <w:pPr>
              <w:jc w:val="center"/>
            </w:pPr>
          </w:p>
        </w:tc>
        <w:tc>
          <w:tcPr>
            <w:tcW w:w="6308" w:type="dxa"/>
            <w:vAlign w:val="center"/>
          </w:tcPr>
          <w:p>
            <w:pPr>
              <w:jc w:val="left"/>
              <w:rPr>
                <w:vertAlign w:val="baseline"/>
              </w:rPr>
            </w:pPr>
            <w:r>
              <w:rPr>
                <w:rFonts w:hint="eastAsia"/>
                <w:vertAlign w:val="baseline"/>
              </w:rPr>
              <w:t>诚实守信，勤劳节俭，正直勇敢，自尊自爱，明辨善恶，敬业奉献，遵守网络道德规范，抵制黄赌毒与假黑诈。</w:t>
            </w:r>
            <w:r>
              <w:rPr>
                <w:rFonts w:hint="eastAsia"/>
                <w:b/>
                <w:bCs/>
                <w:sz w:val="20"/>
                <w:szCs w:val="20"/>
              </w:rPr>
              <w:t>【</w:t>
            </w:r>
            <w:r>
              <w:rPr>
                <w:rFonts w:hint="eastAsia"/>
                <w:b/>
                <w:bCs/>
                <w:vertAlign w:val="baseline"/>
                <w:lang w:val="en-US" w:eastAsia="zh-CN"/>
              </w:rPr>
              <w:t>6分</w:t>
            </w:r>
            <w:r>
              <w:rPr>
                <w:rFonts w:hint="eastAsia"/>
                <w:b/>
                <w:bCs/>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753" w:type="dxa"/>
            <w:vMerge w:val="continue"/>
            <w:vAlign w:val="center"/>
          </w:tcPr>
          <w:p>
            <w:pPr>
              <w:jc w:val="center"/>
              <w:rPr>
                <w:vertAlign w:val="baseline"/>
              </w:rPr>
            </w:pPr>
          </w:p>
        </w:tc>
        <w:tc>
          <w:tcPr>
            <w:tcW w:w="716" w:type="dxa"/>
            <w:vMerge w:val="continue"/>
            <w:vAlign w:val="center"/>
          </w:tcPr>
          <w:p>
            <w:pPr>
              <w:jc w:val="center"/>
              <w:rPr>
                <w:vertAlign w:val="baseline"/>
              </w:rPr>
            </w:pPr>
          </w:p>
        </w:tc>
        <w:tc>
          <w:tcPr>
            <w:tcW w:w="745" w:type="dxa"/>
            <w:vMerge w:val="continue"/>
            <w:vAlign w:val="center"/>
          </w:tcPr>
          <w:p>
            <w:pPr>
              <w:jc w:val="center"/>
              <w:rPr>
                <w:vertAlign w:val="baseline"/>
              </w:rPr>
            </w:pPr>
          </w:p>
        </w:tc>
        <w:tc>
          <w:tcPr>
            <w:tcW w:w="6308" w:type="dxa"/>
            <w:vAlign w:val="center"/>
          </w:tcPr>
          <w:p>
            <w:pPr>
              <w:jc w:val="left"/>
              <w:rPr>
                <w:vertAlign w:val="baseline"/>
              </w:rPr>
            </w:pPr>
            <w:r>
              <w:rPr>
                <w:rFonts w:hint="eastAsia"/>
                <w:vertAlign w:val="baseline"/>
              </w:rPr>
              <w:t>尊敬师长，关心同学，言谈得体，举止端庄；知荣辱，讲正气，懂礼节，识进退；在公共场合能仪表整洁，落落大方，动静合宜。</w:t>
            </w:r>
            <w:r>
              <w:rPr>
                <w:rFonts w:hint="eastAsia"/>
                <w:b/>
                <w:bCs/>
                <w:sz w:val="20"/>
                <w:szCs w:val="20"/>
              </w:rPr>
              <w:t>【</w:t>
            </w:r>
            <w:r>
              <w:rPr>
                <w:rFonts w:hint="eastAsia"/>
                <w:b/>
                <w:bCs/>
                <w:vertAlign w:val="baseline"/>
                <w:lang w:val="en-US" w:eastAsia="zh-CN"/>
              </w:rPr>
              <w:t>6分</w:t>
            </w:r>
            <w:r>
              <w:rPr>
                <w:rFonts w:hint="eastAsia"/>
                <w:b/>
                <w:bCs/>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753" w:type="dxa"/>
            <w:vMerge w:val="continue"/>
            <w:vAlign w:val="center"/>
          </w:tcPr>
          <w:p>
            <w:pPr>
              <w:jc w:val="center"/>
              <w:rPr>
                <w:vertAlign w:val="baseline"/>
              </w:rPr>
            </w:pPr>
          </w:p>
        </w:tc>
        <w:tc>
          <w:tcPr>
            <w:tcW w:w="716" w:type="dxa"/>
            <w:vMerge w:val="restart"/>
            <w:vAlign w:val="center"/>
          </w:tcPr>
          <w:p>
            <w:pPr>
              <w:jc w:val="center"/>
              <w:rPr>
                <w:rFonts w:hint="default" w:eastAsiaTheme="minorEastAsia"/>
                <w:vertAlign w:val="baseline"/>
                <w:lang w:val="en-US" w:eastAsia="zh-CN"/>
              </w:rPr>
            </w:pPr>
            <w:r>
              <w:rPr>
                <w:rFonts w:hint="eastAsia"/>
                <w:vertAlign w:val="baseline"/>
                <w:lang w:eastAsia="zh-CN"/>
              </w:rPr>
              <w:t>组织法纪素养（</w:t>
            </w:r>
            <w:r>
              <w:rPr>
                <w:rFonts w:hint="eastAsia"/>
                <w:vertAlign w:val="baseline"/>
                <w:lang w:val="en-US" w:eastAsia="zh-CN"/>
              </w:rPr>
              <w:t>40分）</w:t>
            </w:r>
          </w:p>
        </w:tc>
        <w:tc>
          <w:tcPr>
            <w:tcW w:w="745" w:type="dxa"/>
            <w:vMerge w:val="restart"/>
            <w:vAlign w:val="center"/>
          </w:tcPr>
          <w:p>
            <w:pPr>
              <w:jc w:val="center"/>
              <w:rPr>
                <w:rFonts w:hint="default" w:eastAsiaTheme="minorEastAsia"/>
                <w:vertAlign w:val="baseline"/>
                <w:lang w:val="en-US" w:eastAsia="zh-CN"/>
              </w:rPr>
            </w:pPr>
            <w:r>
              <w:rPr>
                <w:rFonts w:hint="eastAsia"/>
                <w:vertAlign w:val="baseline"/>
                <w:lang w:eastAsia="zh-CN"/>
              </w:rPr>
              <w:t>组织素质（</w:t>
            </w:r>
            <w:r>
              <w:rPr>
                <w:rFonts w:hint="eastAsia"/>
                <w:vertAlign w:val="baseline"/>
                <w:lang w:val="en-US" w:eastAsia="zh-CN"/>
              </w:rPr>
              <w:t>20分）</w:t>
            </w:r>
          </w:p>
        </w:tc>
        <w:tc>
          <w:tcPr>
            <w:tcW w:w="6308" w:type="dxa"/>
            <w:vAlign w:val="center"/>
          </w:tcPr>
          <w:p>
            <w:pPr>
              <w:jc w:val="left"/>
              <w:rPr>
                <w:rFonts w:hint="eastAsia" w:eastAsiaTheme="minorEastAsia"/>
                <w:vertAlign w:val="baseline"/>
                <w:lang w:eastAsia="zh-CN"/>
              </w:rPr>
            </w:pPr>
            <w:r>
              <w:rPr>
                <w:rFonts w:hint="eastAsia"/>
                <w:vertAlign w:val="baseline"/>
              </w:rPr>
              <w:t>富有集体主义精神，对学习生活的集体有认同感、荣誉感和归属感，尊重自己与他人，以集体利益为重。</w:t>
            </w:r>
            <w:r>
              <w:rPr>
                <w:rFonts w:hint="eastAsia"/>
                <w:b/>
                <w:bCs/>
                <w:sz w:val="20"/>
                <w:szCs w:val="20"/>
              </w:rPr>
              <w:t>【</w:t>
            </w:r>
            <w:r>
              <w:rPr>
                <w:rFonts w:hint="eastAsia"/>
                <w:b/>
                <w:bCs/>
                <w:vertAlign w:val="baseline"/>
                <w:lang w:val="en-US" w:eastAsia="zh-CN"/>
              </w:rPr>
              <w:t>6分</w:t>
            </w:r>
            <w:r>
              <w:rPr>
                <w:rFonts w:hint="eastAsia"/>
                <w:b/>
                <w:bCs/>
                <w:sz w:val="20"/>
                <w:szCs w:val="20"/>
              </w:rPr>
              <w:t>】</w:t>
            </w:r>
            <w:r>
              <w:rPr>
                <w:rFonts w:hint="eastAsia"/>
                <w:b/>
                <w:bCs/>
                <w:sz w:val="20"/>
                <w:szCs w:val="20"/>
                <w:highlight w:val="yellow"/>
              </w:rPr>
              <w:t>院、系、班集体</w:t>
            </w:r>
            <w:r>
              <w:rPr>
                <w:rFonts w:hint="eastAsia"/>
                <w:b/>
                <w:bCs/>
                <w:sz w:val="20"/>
                <w:szCs w:val="20"/>
                <w:highlight w:val="yellow"/>
                <w:lang w:eastAsia="zh-CN"/>
              </w:rPr>
              <w:t>规定</w:t>
            </w:r>
            <w:r>
              <w:rPr>
                <w:rFonts w:hint="eastAsia"/>
                <w:b/>
                <w:bCs/>
                <w:sz w:val="20"/>
                <w:szCs w:val="20"/>
                <w:highlight w:val="yellow"/>
              </w:rPr>
              <w:t>活动缺席1次扣2分</w:t>
            </w:r>
            <w:r>
              <w:rPr>
                <w:rFonts w:hint="eastAsia"/>
                <w:b/>
                <w:bCs/>
                <w:sz w:val="20"/>
                <w:szCs w:val="20"/>
                <w:highlight w:val="yellow"/>
                <w:lang w:eastAsia="zh-CN"/>
              </w:rPr>
              <w:t>，</w:t>
            </w:r>
            <w:r>
              <w:rPr>
                <w:rFonts w:hint="eastAsia"/>
                <w:b/>
                <w:bCs/>
                <w:sz w:val="20"/>
                <w:szCs w:val="20"/>
                <w:highlight w:val="yellow"/>
                <w:lang w:val="en-US" w:eastAsia="zh-CN"/>
              </w:rPr>
              <w:t>累计扣满6分</w:t>
            </w:r>
            <w:r>
              <w:rPr>
                <w:rFonts w:hint="eastAsia"/>
                <w:b/>
                <w:bCs/>
                <w:sz w:val="20"/>
                <w:szCs w:val="20"/>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753" w:type="dxa"/>
            <w:vMerge w:val="continue"/>
            <w:vAlign w:val="center"/>
          </w:tcPr>
          <w:p>
            <w:pPr>
              <w:jc w:val="center"/>
            </w:pPr>
          </w:p>
        </w:tc>
        <w:tc>
          <w:tcPr>
            <w:tcW w:w="716" w:type="dxa"/>
            <w:vMerge w:val="continue"/>
            <w:vAlign w:val="center"/>
          </w:tcPr>
          <w:p>
            <w:pPr>
              <w:jc w:val="center"/>
            </w:pPr>
          </w:p>
        </w:tc>
        <w:tc>
          <w:tcPr>
            <w:tcW w:w="745" w:type="dxa"/>
            <w:vMerge w:val="continue"/>
            <w:vAlign w:val="center"/>
          </w:tcPr>
          <w:p>
            <w:pPr>
              <w:jc w:val="center"/>
            </w:pPr>
          </w:p>
        </w:tc>
        <w:tc>
          <w:tcPr>
            <w:tcW w:w="6308" w:type="dxa"/>
            <w:vAlign w:val="center"/>
          </w:tcPr>
          <w:p>
            <w:pPr>
              <w:jc w:val="left"/>
              <w:rPr>
                <w:vertAlign w:val="baseline"/>
              </w:rPr>
            </w:pPr>
            <w:r>
              <w:rPr>
                <w:rFonts w:hint="eastAsia"/>
                <w:vertAlign w:val="baseline"/>
              </w:rPr>
              <w:t>关心他人和集体，团结互助，积极参加学校、院系以及班级组织的各项活动，积极发挥个人在集体中的建设性作用。</w:t>
            </w:r>
            <w:r>
              <w:rPr>
                <w:rFonts w:hint="eastAsia"/>
                <w:b/>
                <w:bCs/>
                <w:sz w:val="20"/>
                <w:szCs w:val="20"/>
              </w:rPr>
              <w:t>【</w:t>
            </w:r>
            <w:r>
              <w:rPr>
                <w:rFonts w:hint="eastAsia"/>
                <w:b/>
                <w:bCs/>
                <w:vertAlign w:val="baseline"/>
                <w:lang w:val="en-US" w:eastAsia="zh-CN"/>
              </w:rPr>
              <w:t>8分</w:t>
            </w:r>
            <w:r>
              <w:rPr>
                <w:rFonts w:hint="eastAsia"/>
                <w:b/>
                <w:bCs/>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753" w:type="dxa"/>
            <w:vMerge w:val="continue"/>
            <w:vAlign w:val="center"/>
          </w:tcPr>
          <w:p>
            <w:pPr>
              <w:jc w:val="center"/>
              <w:rPr>
                <w:vertAlign w:val="baseline"/>
              </w:rPr>
            </w:pPr>
          </w:p>
        </w:tc>
        <w:tc>
          <w:tcPr>
            <w:tcW w:w="716" w:type="dxa"/>
            <w:vMerge w:val="continue"/>
            <w:vAlign w:val="center"/>
          </w:tcPr>
          <w:p>
            <w:pPr>
              <w:jc w:val="center"/>
              <w:rPr>
                <w:vertAlign w:val="baseline"/>
              </w:rPr>
            </w:pPr>
          </w:p>
        </w:tc>
        <w:tc>
          <w:tcPr>
            <w:tcW w:w="745" w:type="dxa"/>
            <w:vMerge w:val="continue"/>
            <w:vAlign w:val="center"/>
          </w:tcPr>
          <w:p>
            <w:pPr>
              <w:jc w:val="center"/>
              <w:rPr>
                <w:vertAlign w:val="baseline"/>
              </w:rPr>
            </w:pPr>
          </w:p>
        </w:tc>
        <w:tc>
          <w:tcPr>
            <w:tcW w:w="6308" w:type="dxa"/>
            <w:vAlign w:val="center"/>
          </w:tcPr>
          <w:p>
            <w:pPr>
              <w:jc w:val="left"/>
              <w:rPr>
                <w:vertAlign w:val="baseline"/>
              </w:rPr>
            </w:pPr>
            <w:r>
              <w:rPr>
                <w:rFonts w:hint="eastAsia"/>
                <w:vertAlign w:val="baseline"/>
              </w:rPr>
              <w:t>具有团队协作精神，掌握沟通与合作的技能技巧，懂得互相帮助，共同进步。</w:t>
            </w:r>
            <w:r>
              <w:rPr>
                <w:rFonts w:hint="eastAsia"/>
                <w:b/>
                <w:bCs/>
                <w:sz w:val="20"/>
                <w:szCs w:val="20"/>
              </w:rPr>
              <w:t>【</w:t>
            </w:r>
            <w:r>
              <w:rPr>
                <w:rFonts w:hint="eastAsia"/>
                <w:b/>
                <w:bCs/>
                <w:vertAlign w:val="baseline"/>
                <w:lang w:val="en-US" w:eastAsia="zh-CN"/>
              </w:rPr>
              <w:t>6分</w:t>
            </w:r>
            <w:r>
              <w:rPr>
                <w:rFonts w:hint="eastAsia"/>
                <w:b/>
                <w:bCs/>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753" w:type="dxa"/>
            <w:vMerge w:val="continue"/>
            <w:vAlign w:val="center"/>
          </w:tcPr>
          <w:p>
            <w:pPr>
              <w:jc w:val="center"/>
              <w:rPr>
                <w:vertAlign w:val="baseline"/>
              </w:rPr>
            </w:pPr>
          </w:p>
        </w:tc>
        <w:tc>
          <w:tcPr>
            <w:tcW w:w="716" w:type="dxa"/>
            <w:vMerge w:val="continue"/>
            <w:vAlign w:val="center"/>
          </w:tcPr>
          <w:p>
            <w:pPr>
              <w:jc w:val="center"/>
              <w:rPr>
                <w:vertAlign w:val="baseline"/>
              </w:rPr>
            </w:pPr>
          </w:p>
        </w:tc>
        <w:tc>
          <w:tcPr>
            <w:tcW w:w="745" w:type="dxa"/>
            <w:vMerge w:val="restart"/>
            <w:vAlign w:val="center"/>
          </w:tcPr>
          <w:p>
            <w:pPr>
              <w:jc w:val="center"/>
              <w:rPr>
                <w:rFonts w:hint="default" w:eastAsiaTheme="minorEastAsia"/>
                <w:vertAlign w:val="baseline"/>
                <w:lang w:val="en-US" w:eastAsia="zh-CN"/>
              </w:rPr>
            </w:pPr>
            <w:r>
              <w:rPr>
                <w:rFonts w:hint="eastAsia"/>
                <w:vertAlign w:val="baseline"/>
                <w:lang w:eastAsia="zh-CN"/>
              </w:rPr>
              <w:t>法纪素质（</w:t>
            </w:r>
            <w:r>
              <w:rPr>
                <w:rFonts w:hint="eastAsia"/>
                <w:vertAlign w:val="baseline"/>
                <w:lang w:val="en-US" w:eastAsia="zh-CN"/>
              </w:rPr>
              <w:t>20分</w:t>
            </w:r>
          </w:p>
        </w:tc>
        <w:tc>
          <w:tcPr>
            <w:tcW w:w="6308" w:type="dxa"/>
            <w:vAlign w:val="center"/>
          </w:tcPr>
          <w:p>
            <w:pPr>
              <w:jc w:val="left"/>
              <w:rPr>
                <w:rFonts w:hint="eastAsia" w:eastAsiaTheme="minorEastAsia"/>
                <w:vertAlign w:val="baseline"/>
                <w:lang w:eastAsia="zh-CN"/>
              </w:rPr>
            </w:pPr>
            <w:r>
              <w:rPr>
                <w:rFonts w:hint="eastAsia"/>
                <w:vertAlign w:val="baseline"/>
              </w:rPr>
              <w:t>学法、懂法，认真学习以宪法为核心的一系列法律法规，熟知校纪校规</w:t>
            </w:r>
            <w:r>
              <w:rPr>
                <w:rFonts w:hint="eastAsia"/>
                <w:vertAlign w:val="baseline"/>
                <w:lang w:eastAsia="zh-CN"/>
              </w:rPr>
              <w:t>。</w:t>
            </w:r>
            <w:r>
              <w:rPr>
                <w:rFonts w:hint="eastAsia"/>
                <w:b/>
                <w:bCs/>
                <w:sz w:val="20"/>
                <w:szCs w:val="20"/>
              </w:rPr>
              <w:t>【</w:t>
            </w:r>
            <w:r>
              <w:rPr>
                <w:rFonts w:hint="eastAsia"/>
                <w:b/>
                <w:bCs/>
                <w:vertAlign w:val="baseline"/>
                <w:lang w:val="en-US" w:eastAsia="zh-CN"/>
              </w:rPr>
              <w:t>8分</w:t>
            </w:r>
            <w:r>
              <w:rPr>
                <w:rFonts w:hint="eastAsia"/>
                <w:b/>
                <w:bCs/>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753" w:type="dxa"/>
            <w:vMerge w:val="continue"/>
            <w:vAlign w:val="center"/>
          </w:tcPr>
          <w:p>
            <w:pPr>
              <w:jc w:val="center"/>
            </w:pPr>
          </w:p>
        </w:tc>
        <w:tc>
          <w:tcPr>
            <w:tcW w:w="716" w:type="dxa"/>
            <w:vMerge w:val="continue"/>
            <w:vAlign w:val="center"/>
          </w:tcPr>
          <w:p>
            <w:pPr>
              <w:jc w:val="center"/>
            </w:pPr>
          </w:p>
        </w:tc>
        <w:tc>
          <w:tcPr>
            <w:tcW w:w="745" w:type="dxa"/>
            <w:vMerge w:val="continue"/>
            <w:vAlign w:val="center"/>
          </w:tcPr>
          <w:p>
            <w:pPr>
              <w:jc w:val="center"/>
            </w:pPr>
          </w:p>
        </w:tc>
        <w:tc>
          <w:tcPr>
            <w:tcW w:w="6308" w:type="dxa"/>
            <w:vAlign w:val="center"/>
          </w:tcPr>
          <w:p>
            <w:pPr>
              <w:jc w:val="left"/>
              <w:rPr>
                <w:rFonts w:hint="default" w:eastAsiaTheme="minorEastAsia"/>
                <w:vertAlign w:val="baseline"/>
                <w:lang w:val="en-US" w:eastAsia="zh-CN"/>
              </w:rPr>
            </w:pPr>
            <w:r>
              <w:rPr>
                <w:rFonts w:hint="eastAsia"/>
                <w:vertAlign w:val="baseline"/>
              </w:rPr>
              <w:t>守法、护法，积极参与法律实践；宣传社会主义法治观念，尊重他人合法权益，自觉维护法律权威，遵守校规校纪。</w:t>
            </w:r>
            <w:r>
              <w:rPr>
                <w:rFonts w:hint="eastAsia"/>
                <w:b/>
                <w:bCs/>
                <w:sz w:val="20"/>
                <w:szCs w:val="20"/>
              </w:rPr>
              <w:t>【</w:t>
            </w:r>
            <w:r>
              <w:rPr>
                <w:rFonts w:hint="eastAsia"/>
                <w:b/>
                <w:bCs/>
                <w:vertAlign w:val="baseline"/>
                <w:lang w:val="en-US" w:eastAsia="zh-CN"/>
              </w:rPr>
              <w:t>6分</w:t>
            </w:r>
            <w:r>
              <w:rPr>
                <w:rFonts w:hint="eastAsia"/>
                <w:b/>
                <w:bCs/>
                <w:sz w:val="20"/>
                <w:szCs w:val="20"/>
              </w:rPr>
              <w:t>】</w:t>
            </w:r>
            <w:r>
              <w:rPr>
                <w:rFonts w:hint="eastAsia"/>
                <w:b/>
                <w:bCs/>
                <w:sz w:val="20"/>
                <w:szCs w:val="20"/>
                <w:highlight w:val="magenta"/>
                <w:lang w:val="en-US" w:eastAsia="zh-CN"/>
              </w:rPr>
              <w:t>违规违纪扣3分。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753" w:type="dxa"/>
            <w:vMerge w:val="continue"/>
            <w:vAlign w:val="center"/>
          </w:tcPr>
          <w:p>
            <w:pPr>
              <w:jc w:val="center"/>
              <w:rPr>
                <w:vertAlign w:val="baseline"/>
              </w:rPr>
            </w:pPr>
          </w:p>
        </w:tc>
        <w:tc>
          <w:tcPr>
            <w:tcW w:w="716" w:type="dxa"/>
            <w:vMerge w:val="continue"/>
            <w:vAlign w:val="center"/>
          </w:tcPr>
          <w:p>
            <w:pPr>
              <w:jc w:val="center"/>
              <w:rPr>
                <w:vertAlign w:val="baseline"/>
              </w:rPr>
            </w:pPr>
          </w:p>
        </w:tc>
        <w:tc>
          <w:tcPr>
            <w:tcW w:w="745" w:type="dxa"/>
            <w:vMerge w:val="continue"/>
            <w:vAlign w:val="center"/>
          </w:tcPr>
          <w:p>
            <w:pPr>
              <w:jc w:val="center"/>
              <w:rPr>
                <w:vertAlign w:val="baseline"/>
              </w:rPr>
            </w:pPr>
          </w:p>
        </w:tc>
        <w:tc>
          <w:tcPr>
            <w:tcW w:w="6308" w:type="dxa"/>
            <w:vAlign w:val="center"/>
          </w:tcPr>
          <w:p>
            <w:pPr>
              <w:jc w:val="left"/>
              <w:rPr>
                <w:vertAlign w:val="baseline"/>
              </w:rPr>
            </w:pPr>
            <w:r>
              <w:rPr>
                <w:rFonts w:hint="eastAsia"/>
                <w:vertAlign w:val="baseline"/>
              </w:rPr>
              <w:t>用法，培养社会主义法律思维方式，学会运用法律（法规）方法思考、分析和解决学习和生活中的问题。</w:t>
            </w:r>
            <w:r>
              <w:rPr>
                <w:rFonts w:hint="eastAsia"/>
                <w:b/>
                <w:bCs/>
                <w:sz w:val="20"/>
                <w:szCs w:val="20"/>
              </w:rPr>
              <w:t>【</w:t>
            </w:r>
            <w:r>
              <w:rPr>
                <w:rFonts w:hint="eastAsia"/>
                <w:b/>
                <w:bCs/>
                <w:vertAlign w:val="baseline"/>
                <w:lang w:val="en-US" w:eastAsia="zh-CN"/>
              </w:rPr>
              <w:t>6分</w:t>
            </w:r>
            <w:r>
              <w:rPr>
                <w:rFonts w:hint="eastAsia"/>
                <w:b/>
                <w:bCs/>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vMerge w:val="restart"/>
            <w:vAlign w:val="center"/>
          </w:tcPr>
          <w:p>
            <w:pPr>
              <w:jc w:val="center"/>
              <w:rPr>
                <w:rFonts w:hint="default" w:eastAsiaTheme="minorEastAsia"/>
                <w:vertAlign w:val="baseline"/>
                <w:lang w:val="en-US" w:eastAsia="zh-CN"/>
              </w:rPr>
            </w:pPr>
            <w:r>
              <w:rPr>
                <w:rFonts w:hint="eastAsia"/>
                <w:vertAlign w:val="baseline"/>
                <w:lang w:eastAsia="zh-CN"/>
              </w:rPr>
              <w:t>美育</w:t>
            </w:r>
          </w:p>
        </w:tc>
        <w:tc>
          <w:tcPr>
            <w:tcW w:w="716" w:type="dxa"/>
            <w:vMerge w:val="restart"/>
            <w:vAlign w:val="center"/>
          </w:tcPr>
          <w:p>
            <w:pPr>
              <w:jc w:val="center"/>
              <w:rPr>
                <w:rFonts w:hint="default" w:eastAsiaTheme="minorEastAsia"/>
                <w:vertAlign w:val="baseline"/>
                <w:lang w:val="en-US" w:eastAsia="zh-CN"/>
              </w:rPr>
            </w:pPr>
            <w:r>
              <w:rPr>
                <w:rFonts w:hint="eastAsia"/>
                <w:vertAlign w:val="baseline"/>
                <w:lang w:eastAsia="zh-CN"/>
              </w:rPr>
              <w:t>审美与艺术表现素养（</w:t>
            </w:r>
            <w:r>
              <w:rPr>
                <w:rFonts w:hint="eastAsia"/>
                <w:vertAlign w:val="baseline"/>
                <w:lang w:val="en-US" w:eastAsia="zh-CN"/>
              </w:rPr>
              <w:t>40分）</w:t>
            </w:r>
          </w:p>
        </w:tc>
        <w:tc>
          <w:tcPr>
            <w:tcW w:w="745" w:type="dxa"/>
            <w:vAlign w:val="center"/>
          </w:tcPr>
          <w:p>
            <w:pPr>
              <w:jc w:val="center"/>
              <w:rPr>
                <w:rFonts w:hint="default" w:eastAsiaTheme="minorEastAsia"/>
                <w:vertAlign w:val="baseline"/>
                <w:lang w:val="en-US" w:eastAsia="zh-CN"/>
              </w:rPr>
            </w:pPr>
            <w:r>
              <w:rPr>
                <w:rFonts w:hint="eastAsia"/>
                <w:vertAlign w:val="baseline"/>
                <w:lang w:eastAsia="zh-CN"/>
              </w:rPr>
              <w:t>审美素养（</w:t>
            </w:r>
            <w:r>
              <w:rPr>
                <w:rFonts w:hint="eastAsia"/>
                <w:vertAlign w:val="baseline"/>
                <w:lang w:val="en-US" w:eastAsia="zh-CN"/>
              </w:rPr>
              <w:t>5分）</w:t>
            </w:r>
          </w:p>
        </w:tc>
        <w:tc>
          <w:tcPr>
            <w:tcW w:w="6308" w:type="dxa"/>
            <w:vAlign w:val="center"/>
          </w:tcPr>
          <w:p>
            <w:pPr>
              <w:jc w:val="left"/>
              <w:rPr>
                <w:vertAlign w:val="baseline"/>
              </w:rPr>
            </w:pPr>
            <w:r>
              <w:rPr>
                <w:rFonts w:hint="eastAsia"/>
                <w:vertAlign w:val="baseline"/>
              </w:rPr>
              <w:t>能在日常生活和大自然中发现美、欣赏美、珍惜美，具有高尚的审美情趣，做到心灵美、语言美、行为美、仪表美。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vMerge w:val="continue"/>
            <w:vAlign w:val="center"/>
          </w:tcPr>
          <w:p>
            <w:pPr>
              <w:jc w:val="center"/>
              <w:rPr>
                <w:vertAlign w:val="baseline"/>
              </w:rPr>
            </w:pPr>
          </w:p>
        </w:tc>
        <w:tc>
          <w:tcPr>
            <w:tcW w:w="716" w:type="dxa"/>
            <w:vMerge w:val="continue"/>
            <w:vAlign w:val="center"/>
          </w:tcPr>
          <w:p>
            <w:pPr>
              <w:jc w:val="center"/>
              <w:rPr>
                <w:vertAlign w:val="baseline"/>
              </w:rPr>
            </w:pPr>
          </w:p>
        </w:tc>
        <w:tc>
          <w:tcPr>
            <w:tcW w:w="745" w:type="dxa"/>
            <w:vAlign w:val="center"/>
          </w:tcPr>
          <w:p>
            <w:pPr>
              <w:jc w:val="center"/>
              <w:rPr>
                <w:rFonts w:hint="default" w:eastAsiaTheme="minorEastAsia"/>
                <w:vertAlign w:val="baseline"/>
                <w:lang w:val="en-US" w:eastAsia="zh-CN"/>
              </w:rPr>
            </w:pPr>
            <w:r>
              <w:rPr>
                <w:rFonts w:hint="eastAsia"/>
                <w:vertAlign w:val="baseline"/>
                <w:lang w:eastAsia="zh-CN"/>
              </w:rPr>
              <w:t>美育锻炼（</w:t>
            </w:r>
            <w:r>
              <w:rPr>
                <w:rFonts w:hint="eastAsia"/>
                <w:vertAlign w:val="baseline"/>
                <w:lang w:val="en-US" w:eastAsia="zh-CN"/>
              </w:rPr>
              <w:t>15分）</w:t>
            </w:r>
          </w:p>
        </w:tc>
        <w:tc>
          <w:tcPr>
            <w:tcW w:w="6308" w:type="dxa"/>
            <w:vAlign w:val="center"/>
          </w:tcPr>
          <w:p>
            <w:pPr>
              <w:jc w:val="left"/>
              <w:rPr>
                <w:rFonts w:hint="eastAsia" w:eastAsiaTheme="minorEastAsia"/>
                <w:vertAlign w:val="baseline"/>
                <w:lang w:eastAsia="zh-CN"/>
              </w:rPr>
            </w:pPr>
            <w:r>
              <w:rPr>
                <w:rFonts w:hint="eastAsia"/>
                <w:vertAlign w:val="baseline"/>
              </w:rPr>
              <w:t>积极参加各类美育</w:t>
            </w:r>
            <w:r>
              <w:rPr>
                <w:rFonts w:hint="eastAsia"/>
                <w:vertAlign w:val="baseline"/>
                <w:lang w:eastAsia="zh-CN"/>
              </w:rPr>
              <w:t>课程、</w:t>
            </w:r>
            <w:r>
              <w:rPr>
                <w:rFonts w:hint="eastAsia"/>
                <w:vertAlign w:val="baseline"/>
              </w:rPr>
              <w:t>讲座及文艺活动，有一定的艺术表现能力，积极参加校内各类具有美育功能社团。</w:t>
            </w:r>
            <w:r>
              <w:rPr>
                <w:rFonts w:hint="eastAsia"/>
                <w:highlight w:val="yellow"/>
                <w:vertAlign w:val="baseline"/>
                <w:lang w:eastAsia="zh-CN"/>
              </w:rPr>
              <w:t>【</w:t>
            </w:r>
            <w:r>
              <w:rPr>
                <w:rFonts w:hint="eastAsia"/>
                <w:highlight w:val="yellow"/>
                <w:vertAlign w:val="baseline"/>
                <w:lang w:val="en-US" w:eastAsia="zh-CN"/>
              </w:rPr>
              <w:t>15分</w:t>
            </w:r>
            <w:r>
              <w:rPr>
                <w:rFonts w:hint="eastAsia"/>
                <w:highlight w:val="yellow"/>
                <w:vertAlign w:val="baseline"/>
                <w:lang w:eastAsia="zh-CN"/>
              </w:rPr>
              <w:t>】基础分（</w:t>
            </w:r>
            <w:r>
              <w:rPr>
                <w:rFonts w:hint="eastAsia"/>
                <w:highlight w:val="yellow"/>
                <w:vertAlign w:val="baseline"/>
              </w:rPr>
              <w:t>未参加的</w:t>
            </w:r>
            <w:r>
              <w:rPr>
                <w:rFonts w:hint="eastAsia"/>
                <w:highlight w:val="yellow"/>
                <w:vertAlign w:val="baseline"/>
                <w:lang w:eastAsia="zh-CN"/>
              </w:rPr>
              <w:t>）</w:t>
            </w:r>
            <w:r>
              <w:rPr>
                <w:rFonts w:hint="eastAsia"/>
                <w:highlight w:val="yellow"/>
                <w:vertAlign w:val="baseline"/>
              </w:rPr>
              <w:t>+3分，在此基础上参加一次叠+3分，15分上限</w:t>
            </w:r>
            <w:r>
              <w:rPr>
                <w:rFonts w:hint="eastAsia"/>
                <w:highlight w:val="yellow"/>
                <w:vertAlign w:val="baseline"/>
                <w:lang w:eastAsia="zh-CN"/>
              </w:rPr>
              <w:t>，</w:t>
            </w:r>
            <w:r>
              <w:rPr>
                <w:rFonts w:hint="eastAsia"/>
                <w:highlight w:val="yellow"/>
                <w:vertAlign w:val="baseline"/>
                <w:lang w:val="en-US" w:eastAsia="zh-CN"/>
              </w:rPr>
              <w:t>提供证明</w:t>
            </w:r>
            <w:r>
              <w:rPr>
                <w:rFonts w:hint="eastAsia"/>
                <w:highlight w:val="yellow"/>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vMerge w:val="continue"/>
            <w:vAlign w:val="center"/>
          </w:tcPr>
          <w:p>
            <w:pPr>
              <w:jc w:val="center"/>
              <w:rPr>
                <w:vertAlign w:val="baseline"/>
              </w:rPr>
            </w:pPr>
          </w:p>
        </w:tc>
        <w:tc>
          <w:tcPr>
            <w:tcW w:w="716" w:type="dxa"/>
            <w:vMerge w:val="continue"/>
            <w:vAlign w:val="center"/>
          </w:tcPr>
          <w:p>
            <w:pPr>
              <w:jc w:val="center"/>
              <w:rPr>
                <w:vertAlign w:val="baseline"/>
              </w:rPr>
            </w:pPr>
          </w:p>
        </w:tc>
        <w:tc>
          <w:tcPr>
            <w:tcW w:w="745" w:type="dxa"/>
            <w:vAlign w:val="center"/>
          </w:tcPr>
          <w:p>
            <w:pPr>
              <w:jc w:val="center"/>
              <w:rPr>
                <w:rFonts w:hint="default" w:eastAsiaTheme="minorEastAsia"/>
                <w:vertAlign w:val="baseline"/>
                <w:lang w:val="en-US" w:eastAsia="zh-CN"/>
              </w:rPr>
            </w:pPr>
            <w:r>
              <w:rPr>
                <w:rFonts w:hint="eastAsia"/>
                <w:vertAlign w:val="baseline"/>
                <w:lang w:eastAsia="zh-CN"/>
              </w:rPr>
              <w:t>美誉赛事（</w:t>
            </w:r>
            <w:r>
              <w:rPr>
                <w:rFonts w:hint="eastAsia"/>
                <w:vertAlign w:val="baseline"/>
                <w:lang w:val="en-US" w:eastAsia="zh-CN"/>
              </w:rPr>
              <w:t>20分）</w:t>
            </w:r>
          </w:p>
        </w:tc>
        <w:tc>
          <w:tcPr>
            <w:tcW w:w="6308" w:type="dxa"/>
            <w:vAlign w:val="center"/>
          </w:tcPr>
          <w:p>
            <w:pPr>
              <w:jc w:val="left"/>
              <w:rPr>
                <w:rFonts w:hint="eastAsia" w:eastAsiaTheme="minorEastAsia"/>
                <w:vertAlign w:val="baseline"/>
                <w:lang w:eastAsia="zh-CN"/>
              </w:rPr>
            </w:pPr>
            <w:r>
              <w:rPr>
                <w:rFonts w:hint="eastAsia"/>
                <w:highlight w:val="none"/>
                <w:vertAlign w:val="baseline"/>
                <w:lang w:val="en-US" w:eastAsia="zh-CN"/>
              </w:rPr>
              <w:t>1.</w:t>
            </w:r>
            <w:r>
              <w:rPr>
                <w:rFonts w:hint="eastAsia"/>
                <w:highlight w:val="none"/>
                <w:vertAlign w:val="baseline"/>
              </w:rPr>
              <w:t>参加有关设计、美术、器乐、舞蹈、声乐等各类艺术比赛或创作项目。</w:t>
            </w:r>
            <w:r>
              <w:rPr>
                <w:rFonts w:hint="eastAsia"/>
                <w:highlight w:val="yellow"/>
                <w:vertAlign w:val="baseline"/>
                <w:lang w:eastAsia="zh-CN"/>
              </w:rPr>
              <w:t>【</w:t>
            </w:r>
            <w:r>
              <w:rPr>
                <w:rFonts w:hint="eastAsia"/>
                <w:highlight w:val="yellow"/>
                <w:vertAlign w:val="baseline"/>
                <w:lang w:val="en-US" w:eastAsia="zh-CN"/>
              </w:rPr>
              <w:t>20分</w:t>
            </w:r>
            <w:r>
              <w:rPr>
                <w:rFonts w:hint="eastAsia"/>
                <w:highlight w:val="yellow"/>
                <w:vertAlign w:val="baseline"/>
                <w:lang w:eastAsia="zh-CN"/>
              </w:rPr>
              <w:t>】</w:t>
            </w:r>
            <w:r>
              <w:rPr>
                <w:rFonts w:hint="eastAsia"/>
                <w:highlight w:val="magenta"/>
                <w:vertAlign w:val="baseline"/>
                <w:lang w:eastAsia="zh-CN"/>
              </w:rPr>
              <w:t>（</w:t>
            </w:r>
            <w:r>
              <w:rPr>
                <w:rFonts w:hint="eastAsia"/>
                <w:highlight w:val="magenta"/>
                <w:vertAlign w:val="baseline"/>
              </w:rPr>
              <w:t>提供相关纸质版或电子版证明，参加一次</w:t>
            </w:r>
            <w:r>
              <w:rPr>
                <w:rFonts w:hint="eastAsia"/>
                <w:highlight w:val="magenta"/>
                <w:vertAlign w:val="baseline"/>
                <w:lang w:eastAsia="zh-CN"/>
              </w:rPr>
              <w:t>叠加</w:t>
            </w:r>
            <w:r>
              <w:rPr>
                <w:rFonts w:hint="eastAsia"/>
                <w:highlight w:val="magenta"/>
                <w:vertAlign w:val="baseline"/>
              </w:rPr>
              <w:t>+4分，</w:t>
            </w:r>
            <w:r>
              <w:rPr>
                <w:rFonts w:hint="eastAsia"/>
                <w:highlight w:val="magenta"/>
                <w:vertAlign w:val="baseline"/>
                <w:lang w:eastAsia="zh-CN"/>
              </w:rPr>
              <w:t>若有获奖再</w:t>
            </w:r>
            <w:r>
              <w:rPr>
                <w:rFonts w:hint="eastAsia"/>
                <w:highlight w:val="magenta"/>
                <w:vertAlign w:val="baseline"/>
                <w:lang w:val="en-US" w:eastAsia="zh-CN"/>
              </w:rPr>
              <w:t>+6分，</w:t>
            </w:r>
            <w:r>
              <w:rPr>
                <w:rFonts w:hint="eastAsia"/>
                <w:highlight w:val="magenta"/>
                <w:vertAlign w:val="baseline"/>
              </w:rPr>
              <w:t>20分上限</w:t>
            </w:r>
            <w:r>
              <w:rPr>
                <w:rFonts w:hint="eastAsia"/>
                <w:highlight w:val="magenta"/>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2" w:hRule="atLeast"/>
        </w:trPr>
        <w:tc>
          <w:tcPr>
            <w:tcW w:w="753" w:type="dxa"/>
            <w:vMerge w:val="restart"/>
            <w:vAlign w:val="center"/>
          </w:tcPr>
          <w:p>
            <w:pPr>
              <w:jc w:val="center"/>
              <w:rPr>
                <w:rFonts w:hint="eastAsia" w:eastAsiaTheme="minorEastAsia"/>
                <w:vertAlign w:val="baseline"/>
                <w:lang w:eastAsia="zh-CN"/>
              </w:rPr>
            </w:pPr>
            <w:r>
              <w:rPr>
                <w:rFonts w:hint="eastAsia"/>
                <w:vertAlign w:val="baseline"/>
                <w:lang w:eastAsia="zh-CN"/>
              </w:rPr>
              <w:t>体育</w:t>
            </w:r>
          </w:p>
        </w:tc>
        <w:tc>
          <w:tcPr>
            <w:tcW w:w="716" w:type="dxa"/>
            <w:vMerge w:val="restart"/>
            <w:vAlign w:val="center"/>
          </w:tcPr>
          <w:p>
            <w:pPr>
              <w:jc w:val="center"/>
              <w:rPr>
                <w:rFonts w:hint="default" w:eastAsiaTheme="minorEastAsia"/>
                <w:vertAlign w:val="baseline"/>
                <w:lang w:val="en-US" w:eastAsia="zh-CN"/>
              </w:rPr>
            </w:pPr>
            <w:r>
              <w:rPr>
                <w:rFonts w:hint="eastAsia"/>
                <w:vertAlign w:val="baseline"/>
                <w:lang w:eastAsia="zh-CN"/>
              </w:rPr>
              <w:t>身心健康素养（</w:t>
            </w:r>
            <w:r>
              <w:rPr>
                <w:rFonts w:hint="eastAsia"/>
                <w:vertAlign w:val="baseline"/>
                <w:lang w:val="en-US" w:eastAsia="zh-CN"/>
              </w:rPr>
              <w:t>30分）</w:t>
            </w:r>
          </w:p>
        </w:tc>
        <w:tc>
          <w:tcPr>
            <w:tcW w:w="745" w:type="dxa"/>
            <w:vAlign w:val="center"/>
          </w:tcPr>
          <w:p>
            <w:pPr>
              <w:jc w:val="center"/>
              <w:rPr>
                <w:rFonts w:hint="default" w:eastAsiaTheme="minorEastAsia"/>
                <w:vertAlign w:val="baseline"/>
                <w:lang w:val="en-US" w:eastAsia="zh-CN"/>
              </w:rPr>
            </w:pPr>
            <w:r>
              <w:rPr>
                <w:rFonts w:hint="eastAsia"/>
                <w:vertAlign w:val="baseline"/>
                <w:lang w:eastAsia="zh-CN"/>
              </w:rPr>
              <w:t>身体素质（</w:t>
            </w:r>
            <w:r>
              <w:rPr>
                <w:rFonts w:hint="eastAsia"/>
                <w:vertAlign w:val="baseline"/>
                <w:lang w:val="en-US" w:eastAsia="zh-CN"/>
              </w:rPr>
              <w:t>5分）</w:t>
            </w:r>
          </w:p>
        </w:tc>
        <w:tc>
          <w:tcPr>
            <w:tcW w:w="6308" w:type="dxa"/>
            <w:vAlign w:val="center"/>
          </w:tcPr>
          <w:p>
            <w:pPr>
              <w:jc w:val="left"/>
              <w:rPr>
                <w:rFonts w:hint="eastAsia" w:eastAsiaTheme="minorEastAsia"/>
                <w:vertAlign w:val="baseline"/>
                <w:lang w:eastAsia="zh-CN"/>
              </w:rPr>
            </w:pPr>
            <w:r>
              <w:rPr>
                <w:rFonts w:hint="eastAsia"/>
                <w:vertAlign w:val="baseline"/>
              </w:rPr>
              <w:t>具有有良好的身体素质，认真上好体育课，掌握健康常识，运动的知识和技能。学会科学锻炼身体的方法，并将运动贯穿于日后的学习、生活与工作中。参加《国家学生体质健康标准》测试成绩不及格或未参加者则该项记为0分。</w:t>
            </w:r>
            <w:r>
              <w:rPr>
                <w:rFonts w:hint="eastAsia"/>
                <w:highlight w:val="yellow"/>
                <w:vertAlign w:val="baseline"/>
                <w:lang w:eastAsia="zh-CN"/>
              </w:rPr>
              <w:t>免修申请通过，不扣分。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3" w:type="dxa"/>
            <w:vMerge w:val="continue"/>
            <w:vAlign w:val="center"/>
          </w:tcPr>
          <w:p>
            <w:pPr>
              <w:jc w:val="center"/>
              <w:rPr>
                <w:vertAlign w:val="baseline"/>
              </w:rPr>
            </w:pPr>
          </w:p>
        </w:tc>
        <w:tc>
          <w:tcPr>
            <w:tcW w:w="716" w:type="dxa"/>
            <w:vMerge w:val="continue"/>
            <w:vAlign w:val="center"/>
          </w:tcPr>
          <w:p>
            <w:pPr>
              <w:jc w:val="center"/>
              <w:rPr>
                <w:vertAlign w:val="baseline"/>
              </w:rPr>
            </w:pPr>
          </w:p>
        </w:tc>
        <w:tc>
          <w:tcPr>
            <w:tcW w:w="745" w:type="dxa"/>
            <w:vAlign w:val="center"/>
          </w:tcPr>
          <w:p>
            <w:pPr>
              <w:jc w:val="center"/>
              <w:rPr>
                <w:rFonts w:hint="default" w:eastAsiaTheme="minorEastAsia"/>
                <w:vertAlign w:val="baseline"/>
                <w:lang w:val="en-US" w:eastAsia="zh-CN"/>
              </w:rPr>
            </w:pPr>
            <w:r>
              <w:rPr>
                <w:rFonts w:hint="eastAsia"/>
                <w:vertAlign w:val="baseline"/>
                <w:lang w:eastAsia="zh-CN"/>
              </w:rPr>
              <w:t>体育锻炼（</w:t>
            </w:r>
            <w:r>
              <w:rPr>
                <w:rFonts w:hint="eastAsia"/>
                <w:vertAlign w:val="baseline"/>
                <w:lang w:val="en-US" w:eastAsia="zh-CN"/>
              </w:rPr>
              <w:t>10分）</w:t>
            </w:r>
          </w:p>
        </w:tc>
        <w:tc>
          <w:tcPr>
            <w:tcW w:w="6308" w:type="dxa"/>
            <w:vAlign w:val="center"/>
          </w:tcPr>
          <w:p>
            <w:pPr>
              <w:jc w:val="left"/>
              <w:rPr>
                <w:rFonts w:hint="default" w:eastAsiaTheme="minorEastAsia"/>
                <w:vertAlign w:val="baseline"/>
                <w:lang w:val="en-US" w:eastAsia="zh-CN"/>
              </w:rPr>
            </w:pPr>
            <w:r>
              <w:rPr>
                <w:rFonts w:hint="eastAsia"/>
                <w:vertAlign w:val="baseline"/>
              </w:rPr>
              <w:t>积极参加体育锻炼，</w:t>
            </w:r>
            <w:r>
              <w:rPr>
                <w:rFonts w:hint="eastAsia"/>
                <w:vertAlign w:val="baseline"/>
                <w:lang w:val="en-US" w:eastAsia="zh-CN"/>
              </w:rPr>
              <w:t>①</w:t>
            </w:r>
            <w:r>
              <w:rPr>
                <w:rFonts w:hint="eastAsia"/>
                <w:vertAlign w:val="baseline"/>
              </w:rPr>
              <w:t>参加“朝阳计划”晨跑活动及体育教学中心组织的50公里/20公里跑步。</w:t>
            </w:r>
            <w:r>
              <w:rPr>
                <w:rFonts w:hint="eastAsia"/>
                <w:highlight w:val="none"/>
                <w:vertAlign w:val="baseline"/>
                <w:lang w:val="en-US" w:eastAsia="zh-CN"/>
              </w:rPr>
              <w:t>②</w:t>
            </w:r>
            <w:r>
              <w:rPr>
                <w:rFonts w:hint="eastAsia"/>
                <w:vertAlign w:val="baseline"/>
              </w:rPr>
              <w:t>每天锻炼一小时，积极参加体育俱乐部、体育社团。</w:t>
            </w:r>
            <w:r>
              <w:rPr>
                <w:rFonts w:hint="eastAsia"/>
                <w:highlight w:val="yellow"/>
                <w:vertAlign w:val="baseline"/>
              </w:rPr>
              <w:t>（两者均未完成+0分，完成其一+5分，两者均完成+10分</w:t>
            </w:r>
            <w:r>
              <w:rPr>
                <w:rFonts w:hint="eastAsia"/>
                <w:highlight w:val="yellow"/>
                <w:vertAlign w:val="baseline"/>
                <w:lang w:eastAsia="zh-CN"/>
              </w:rPr>
              <w:t>）</w:t>
            </w:r>
            <w:r>
              <w:rPr>
                <w:rFonts w:hint="eastAsia"/>
                <w:b/>
                <w:bCs/>
                <w:highlight w:val="yellow"/>
                <w:vertAlign w:val="baseline"/>
                <w:lang w:eastAsia="zh-CN"/>
              </w:rPr>
              <w:t>因疾病申请了免跑免修</w:t>
            </w:r>
            <w:r>
              <w:rPr>
                <w:rFonts w:hint="eastAsia"/>
                <w:b/>
                <w:bCs/>
                <w:highlight w:val="yellow"/>
                <w:vertAlign w:val="baseline"/>
                <w:lang w:val="en-US" w:eastAsia="zh-CN"/>
              </w:rPr>
              <w:t>+5分</w:t>
            </w:r>
            <w:r>
              <w:rPr>
                <w:rFonts w:hint="eastAsia"/>
                <w:highlight w:val="yellow"/>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vMerge w:val="continue"/>
            <w:vAlign w:val="center"/>
          </w:tcPr>
          <w:p>
            <w:pPr>
              <w:jc w:val="center"/>
              <w:rPr>
                <w:vertAlign w:val="baseline"/>
              </w:rPr>
            </w:pPr>
          </w:p>
        </w:tc>
        <w:tc>
          <w:tcPr>
            <w:tcW w:w="716" w:type="dxa"/>
            <w:vMerge w:val="continue"/>
            <w:vAlign w:val="center"/>
          </w:tcPr>
          <w:p>
            <w:pPr>
              <w:jc w:val="center"/>
              <w:rPr>
                <w:vertAlign w:val="baseline"/>
              </w:rPr>
            </w:pPr>
          </w:p>
        </w:tc>
        <w:tc>
          <w:tcPr>
            <w:tcW w:w="745" w:type="dxa"/>
            <w:vAlign w:val="center"/>
          </w:tcPr>
          <w:p>
            <w:pPr>
              <w:jc w:val="center"/>
              <w:rPr>
                <w:rFonts w:hint="default" w:eastAsiaTheme="minorEastAsia"/>
                <w:vertAlign w:val="baseline"/>
                <w:lang w:val="en-US" w:eastAsia="zh-CN"/>
              </w:rPr>
            </w:pPr>
            <w:r>
              <w:rPr>
                <w:rFonts w:hint="eastAsia"/>
                <w:vertAlign w:val="baseline"/>
                <w:lang w:eastAsia="zh-CN"/>
              </w:rPr>
              <w:t>体育参赛活动（</w:t>
            </w:r>
            <w:r>
              <w:rPr>
                <w:rFonts w:hint="eastAsia"/>
                <w:vertAlign w:val="baseline"/>
                <w:lang w:val="en-US" w:eastAsia="zh-CN"/>
              </w:rPr>
              <w:t>15分）</w:t>
            </w:r>
          </w:p>
        </w:tc>
        <w:tc>
          <w:tcPr>
            <w:tcW w:w="6308" w:type="dxa"/>
            <w:vAlign w:val="center"/>
          </w:tcPr>
          <w:p>
            <w:pPr>
              <w:jc w:val="left"/>
              <w:rPr>
                <w:rFonts w:hint="default" w:eastAsiaTheme="minorEastAsia"/>
                <w:vertAlign w:val="baseline"/>
                <w:lang w:val="en-US" w:eastAsia="zh-CN"/>
              </w:rPr>
            </w:pPr>
            <w:r>
              <w:rPr>
                <w:rFonts w:hint="eastAsia"/>
                <w:vertAlign w:val="baseline"/>
                <w:lang w:val="en-US" w:eastAsia="zh-CN"/>
              </w:rPr>
              <w:t>2.</w:t>
            </w:r>
            <w:r>
              <w:rPr>
                <w:rFonts w:hint="eastAsia"/>
                <w:vertAlign w:val="baseline"/>
              </w:rPr>
              <w:t>参加体育类有关比赛项目。</w:t>
            </w:r>
            <w:r>
              <w:rPr>
                <w:rFonts w:hint="eastAsia"/>
                <w:highlight w:val="magenta"/>
                <w:vertAlign w:val="baseline"/>
              </w:rPr>
              <w:t>提供相关纸质版或电子版证明</w:t>
            </w:r>
            <w:r>
              <w:rPr>
                <w:rFonts w:hint="eastAsia"/>
                <w:highlight w:val="magenta"/>
                <w:vertAlign w:val="baseline"/>
                <w:lang w:eastAsia="zh-CN"/>
              </w:rPr>
              <w:t>，</w:t>
            </w:r>
            <w:r>
              <w:rPr>
                <w:rFonts w:hint="eastAsia"/>
                <w:highlight w:val="magenta"/>
                <w:vertAlign w:val="baseline"/>
              </w:rPr>
              <w:t>在此基础上参加一次叠+</w:t>
            </w:r>
            <w:r>
              <w:rPr>
                <w:rFonts w:hint="eastAsia"/>
                <w:highlight w:val="magenta"/>
                <w:vertAlign w:val="baseline"/>
                <w:lang w:val="en-US" w:eastAsia="zh-CN"/>
              </w:rPr>
              <w:t>3</w:t>
            </w:r>
            <w:r>
              <w:rPr>
                <w:rFonts w:hint="eastAsia"/>
                <w:highlight w:val="magenta"/>
                <w:vertAlign w:val="baseline"/>
              </w:rPr>
              <w:t>分，</w:t>
            </w:r>
            <w:r>
              <w:rPr>
                <w:rFonts w:hint="eastAsia"/>
                <w:highlight w:val="magenta"/>
                <w:vertAlign w:val="baseline"/>
                <w:lang w:val="en-US" w:eastAsia="zh-CN"/>
              </w:rPr>
              <w:t>15</w:t>
            </w:r>
            <w:r>
              <w:rPr>
                <w:rFonts w:hint="eastAsia"/>
                <w:highlight w:val="magenta"/>
                <w:vertAlign w:val="baseline"/>
              </w:rPr>
              <w:t>分上限</w:t>
            </w:r>
            <w:r>
              <w:rPr>
                <w:rFonts w:hint="eastAsia"/>
                <w:highlight w:val="magenta"/>
                <w:vertAlign w:val="baseline"/>
                <w:lang w:eastAsia="zh-CN"/>
              </w:rPr>
              <w:t>；</w:t>
            </w:r>
            <w:r>
              <w:rPr>
                <w:rFonts w:hint="eastAsia"/>
                <w:highlight w:val="magenta"/>
                <w:vertAlign w:val="baseline"/>
                <w:lang w:val="en-US" w:eastAsia="zh-CN"/>
              </w:rPr>
              <w:t>参加并获奖1次再+5分，15分上限）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vMerge w:val="restart"/>
            <w:vAlign w:val="center"/>
          </w:tcPr>
          <w:p>
            <w:pPr>
              <w:jc w:val="center"/>
              <w:rPr>
                <w:rFonts w:hint="eastAsia" w:eastAsiaTheme="minorEastAsia"/>
                <w:vertAlign w:val="baseline"/>
                <w:lang w:eastAsia="zh-CN"/>
              </w:rPr>
            </w:pPr>
            <w:r>
              <w:rPr>
                <w:rFonts w:hint="eastAsia"/>
                <w:vertAlign w:val="baseline"/>
                <w:lang w:eastAsia="zh-CN"/>
              </w:rPr>
              <w:t>劳动</w:t>
            </w:r>
          </w:p>
        </w:tc>
        <w:tc>
          <w:tcPr>
            <w:tcW w:w="716" w:type="dxa"/>
            <w:vMerge w:val="restart"/>
            <w:vAlign w:val="center"/>
          </w:tcPr>
          <w:p>
            <w:pPr>
              <w:jc w:val="center"/>
              <w:rPr>
                <w:rFonts w:hint="default" w:eastAsiaTheme="minorEastAsia"/>
                <w:vertAlign w:val="baseline"/>
                <w:lang w:val="en-US" w:eastAsia="zh-CN"/>
              </w:rPr>
            </w:pPr>
            <w:r>
              <w:rPr>
                <w:rFonts w:hint="eastAsia"/>
                <w:vertAlign w:val="baseline"/>
                <w:lang w:eastAsia="zh-CN"/>
              </w:rPr>
              <w:t>劳动心态与技能（</w:t>
            </w:r>
            <w:r>
              <w:rPr>
                <w:rFonts w:hint="eastAsia"/>
                <w:vertAlign w:val="baseline"/>
                <w:lang w:val="en-US" w:eastAsia="zh-CN"/>
              </w:rPr>
              <w:t>30分）</w:t>
            </w:r>
          </w:p>
        </w:tc>
        <w:tc>
          <w:tcPr>
            <w:tcW w:w="745" w:type="dxa"/>
            <w:vAlign w:val="center"/>
          </w:tcPr>
          <w:p>
            <w:pPr>
              <w:jc w:val="center"/>
              <w:rPr>
                <w:rFonts w:hint="default" w:eastAsiaTheme="minorEastAsia"/>
                <w:vertAlign w:val="baseline"/>
                <w:lang w:val="en-US" w:eastAsia="zh-CN"/>
              </w:rPr>
            </w:pPr>
            <w:r>
              <w:rPr>
                <w:rFonts w:hint="eastAsia"/>
                <w:vertAlign w:val="baseline"/>
                <w:lang w:eastAsia="zh-CN"/>
              </w:rPr>
              <w:t>劳动素养（</w:t>
            </w:r>
            <w:r>
              <w:rPr>
                <w:rFonts w:hint="eastAsia"/>
                <w:vertAlign w:val="baseline"/>
                <w:lang w:val="en-US" w:eastAsia="zh-CN"/>
              </w:rPr>
              <w:t>5分）</w:t>
            </w:r>
          </w:p>
        </w:tc>
        <w:tc>
          <w:tcPr>
            <w:tcW w:w="6308" w:type="dxa"/>
            <w:vAlign w:val="center"/>
          </w:tcPr>
          <w:p>
            <w:pPr>
              <w:jc w:val="left"/>
              <w:rPr>
                <w:vertAlign w:val="baseline"/>
              </w:rPr>
            </w:pPr>
            <w:r>
              <w:rPr>
                <w:rFonts w:hint="eastAsia"/>
                <w:vertAlign w:val="baseline"/>
              </w:rPr>
              <w:t>树立热爱劳动的思想，具有自立、自强、自尊、自爱精神。能进行自我服务劳动，保持宿舍以及个人卫生。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vMerge w:val="continue"/>
            <w:vAlign w:val="center"/>
          </w:tcPr>
          <w:p>
            <w:pPr>
              <w:jc w:val="center"/>
              <w:rPr>
                <w:vertAlign w:val="baseline"/>
              </w:rPr>
            </w:pPr>
          </w:p>
        </w:tc>
        <w:tc>
          <w:tcPr>
            <w:tcW w:w="716" w:type="dxa"/>
            <w:vMerge w:val="continue"/>
            <w:vAlign w:val="center"/>
          </w:tcPr>
          <w:p>
            <w:pPr>
              <w:jc w:val="center"/>
              <w:rPr>
                <w:vertAlign w:val="baseline"/>
              </w:rPr>
            </w:pPr>
          </w:p>
        </w:tc>
        <w:tc>
          <w:tcPr>
            <w:tcW w:w="745" w:type="dxa"/>
            <w:vAlign w:val="center"/>
          </w:tcPr>
          <w:p>
            <w:pPr>
              <w:jc w:val="center"/>
              <w:rPr>
                <w:rFonts w:hint="default" w:eastAsiaTheme="minorEastAsia"/>
                <w:vertAlign w:val="baseline"/>
                <w:lang w:val="en-US" w:eastAsia="zh-CN"/>
              </w:rPr>
            </w:pPr>
            <w:r>
              <w:rPr>
                <w:rFonts w:hint="eastAsia"/>
                <w:vertAlign w:val="baseline"/>
                <w:lang w:eastAsia="zh-CN"/>
              </w:rPr>
              <w:t>劳动锻炼（</w:t>
            </w:r>
            <w:r>
              <w:rPr>
                <w:rFonts w:hint="eastAsia"/>
                <w:vertAlign w:val="baseline"/>
                <w:lang w:val="en-US" w:eastAsia="zh-CN"/>
              </w:rPr>
              <w:t>10分）</w:t>
            </w:r>
          </w:p>
        </w:tc>
        <w:tc>
          <w:tcPr>
            <w:tcW w:w="6308" w:type="dxa"/>
            <w:vAlign w:val="center"/>
          </w:tcPr>
          <w:p>
            <w:pPr>
              <w:jc w:val="left"/>
              <w:rPr>
                <w:vertAlign w:val="baseline"/>
              </w:rPr>
            </w:pPr>
            <w:r>
              <w:rPr>
                <w:rFonts w:hint="eastAsia"/>
                <w:vertAlign w:val="baseline"/>
              </w:rPr>
              <w:t>积极参加各种爱国卫生运动、劳动锻炼，包括宿舍、校园公区等清洁卫生，以及一年级学工部组织的劳动活动。</w:t>
            </w:r>
            <w:r>
              <w:rPr>
                <w:rFonts w:hint="eastAsia"/>
                <w:highlight w:val="magenta"/>
                <w:vertAlign w:val="baseline"/>
                <w:lang w:eastAsia="zh-CN"/>
              </w:rPr>
              <w:t>（基础分</w:t>
            </w:r>
            <w:r>
              <w:rPr>
                <w:rFonts w:hint="eastAsia"/>
                <w:highlight w:val="magenta"/>
                <w:vertAlign w:val="baseline"/>
                <w:lang w:val="en-US" w:eastAsia="zh-CN"/>
              </w:rPr>
              <w:t>+5分，劳务、场务、物资搬运、志愿清洁类劳动，一次+2.5；</w:t>
            </w:r>
            <w:r>
              <w:rPr>
                <w:rFonts w:hint="eastAsia"/>
                <w:highlight w:val="magenta"/>
                <w:vertAlign w:val="baseline"/>
              </w:rPr>
              <w:t>参加农耕田园实践活动+10分</w:t>
            </w:r>
            <w:r>
              <w:rPr>
                <w:rFonts w:hint="eastAsia"/>
                <w:highlight w:val="magenta"/>
                <w:vertAlign w:val="baseline"/>
                <w:lang w:eastAsia="zh-CN"/>
              </w:rPr>
              <w:t>，提供相关单位提供的单位</w:t>
            </w:r>
            <w:r>
              <w:rPr>
                <w:rFonts w:hint="eastAsia"/>
                <w:highlight w:val="magenta"/>
                <w:vertAlign w:val="baseli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3" w:type="dxa"/>
            <w:vMerge w:val="continue"/>
            <w:vAlign w:val="center"/>
          </w:tcPr>
          <w:p>
            <w:pPr>
              <w:jc w:val="center"/>
              <w:rPr>
                <w:vertAlign w:val="baseline"/>
              </w:rPr>
            </w:pPr>
          </w:p>
        </w:tc>
        <w:tc>
          <w:tcPr>
            <w:tcW w:w="716" w:type="dxa"/>
            <w:vMerge w:val="continue"/>
            <w:vAlign w:val="center"/>
          </w:tcPr>
          <w:p>
            <w:pPr>
              <w:jc w:val="center"/>
              <w:rPr>
                <w:vertAlign w:val="baseline"/>
              </w:rPr>
            </w:pPr>
          </w:p>
        </w:tc>
        <w:tc>
          <w:tcPr>
            <w:tcW w:w="745" w:type="dxa"/>
            <w:vAlign w:val="center"/>
          </w:tcPr>
          <w:p>
            <w:pPr>
              <w:jc w:val="center"/>
              <w:rPr>
                <w:rFonts w:hint="default" w:eastAsiaTheme="minorEastAsia"/>
                <w:vertAlign w:val="baseline"/>
                <w:lang w:val="en-US" w:eastAsia="zh-CN"/>
              </w:rPr>
            </w:pPr>
            <w:r>
              <w:rPr>
                <w:rFonts w:hint="eastAsia"/>
                <w:vertAlign w:val="baseline"/>
                <w:lang w:eastAsia="zh-CN"/>
              </w:rPr>
              <w:t>劳动比赛（</w:t>
            </w:r>
            <w:r>
              <w:rPr>
                <w:rFonts w:hint="eastAsia"/>
                <w:vertAlign w:val="baseline"/>
                <w:lang w:val="en-US" w:eastAsia="zh-CN"/>
              </w:rPr>
              <w:t>15分）</w:t>
            </w:r>
          </w:p>
        </w:tc>
        <w:tc>
          <w:tcPr>
            <w:tcW w:w="6308" w:type="dxa"/>
            <w:vAlign w:val="center"/>
          </w:tcPr>
          <w:p>
            <w:pPr>
              <w:jc w:val="left"/>
              <w:rPr>
                <w:rFonts w:hint="eastAsia" w:eastAsiaTheme="minorEastAsia"/>
                <w:vertAlign w:val="baseline"/>
                <w:lang w:eastAsia="zh-CN"/>
              </w:rPr>
            </w:pPr>
            <w:r>
              <w:rPr>
                <w:rFonts w:hint="eastAsia"/>
                <w:sz w:val="22"/>
                <w:szCs w:val="28"/>
                <w:highlight w:val="lightGray"/>
                <w:vertAlign w:val="baseline"/>
                <w:lang w:val="en-US" w:eastAsia="zh-CN"/>
              </w:rPr>
              <w:t>3.</w:t>
            </w:r>
            <w:r>
              <w:rPr>
                <w:rFonts w:hint="eastAsia"/>
                <w:sz w:val="22"/>
                <w:szCs w:val="28"/>
                <w:highlight w:val="lightGray"/>
                <w:vertAlign w:val="baseline"/>
              </w:rPr>
              <w:t>在学校或学院组织的宿舍评比、劳动比赛中获得奖</w:t>
            </w:r>
            <w:r>
              <w:rPr>
                <w:rFonts w:hint="eastAsia"/>
                <w:sz w:val="22"/>
                <w:szCs w:val="28"/>
                <w:highlight w:val="lightGray"/>
                <w:vertAlign w:val="baseline"/>
                <w:lang w:eastAsia="zh-CN"/>
              </w:rPr>
              <w:t>项</w:t>
            </w:r>
            <w:r>
              <w:rPr>
                <w:rFonts w:hint="eastAsia"/>
                <w:vertAlign w:val="baseline"/>
                <w:lang w:eastAsia="zh-CN"/>
              </w:rPr>
              <w:t>。</w:t>
            </w:r>
            <w:r>
              <w:rPr>
                <w:rFonts w:hint="eastAsia"/>
                <w:highlight w:val="magenta"/>
                <w:vertAlign w:val="baseline"/>
                <w:lang w:eastAsia="zh-CN"/>
              </w:rPr>
              <w:t>（两个活动均未参加，基础分+3分，参加宿舍文化节</w:t>
            </w:r>
            <w:r>
              <w:rPr>
                <w:rFonts w:hint="eastAsia"/>
                <w:highlight w:val="magenta"/>
                <w:vertAlign w:val="baseline"/>
                <w:lang w:val="en-US" w:eastAsia="zh-CN"/>
              </w:rPr>
              <w:t>/</w:t>
            </w:r>
            <w:r>
              <w:rPr>
                <w:rFonts w:hint="eastAsia"/>
                <w:highlight w:val="magenta"/>
                <w:vertAlign w:val="baseline"/>
                <w:lang w:eastAsia="zh-CN"/>
              </w:rPr>
              <w:t>劳动比赛，一次+6分，均参加+9分，均参加并获奖1次+12分，均参加并获奖2次+15分，</w:t>
            </w:r>
            <w:r>
              <w:rPr>
                <w:rFonts w:hint="eastAsia"/>
                <w:highlight w:val="magenta"/>
                <w:vertAlign w:val="baseline"/>
                <w:lang w:val="en-US" w:eastAsia="zh-CN"/>
              </w:rPr>
              <w:t>获奖提供证明</w:t>
            </w:r>
            <w:r>
              <w:rPr>
                <w:rFonts w:hint="eastAsia"/>
                <w:highlight w:val="magenta"/>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753" w:type="dxa"/>
            <w:vMerge w:val="restart"/>
            <w:vAlign w:val="center"/>
          </w:tcPr>
          <w:p>
            <w:pPr>
              <w:jc w:val="center"/>
              <w:rPr>
                <w:rFonts w:hint="eastAsia" w:eastAsiaTheme="minorEastAsia"/>
                <w:vertAlign w:val="baseline"/>
                <w:lang w:eastAsia="zh-CN"/>
              </w:rPr>
            </w:pPr>
            <w:r>
              <w:rPr>
                <w:rFonts w:hint="eastAsia"/>
                <w:vertAlign w:val="baseline"/>
                <w:lang w:eastAsia="zh-CN"/>
              </w:rPr>
              <w:t>个人综合素养</w:t>
            </w:r>
          </w:p>
        </w:tc>
        <w:tc>
          <w:tcPr>
            <w:tcW w:w="716" w:type="dxa"/>
            <w:vMerge w:val="restart"/>
            <w:vAlign w:val="center"/>
          </w:tcPr>
          <w:p>
            <w:pPr>
              <w:jc w:val="center"/>
              <w:rPr>
                <w:rFonts w:hint="default" w:eastAsiaTheme="minorEastAsia"/>
                <w:vertAlign w:val="baseline"/>
                <w:lang w:val="en-US" w:eastAsia="zh-CN"/>
              </w:rPr>
            </w:pPr>
            <w:r>
              <w:rPr>
                <w:rFonts w:hint="eastAsia"/>
                <w:vertAlign w:val="baseline"/>
                <w:lang w:eastAsia="zh-CN"/>
              </w:rPr>
              <w:t>学习发展素养（</w:t>
            </w:r>
            <w:r>
              <w:rPr>
                <w:rFonts w:hint="eastAsia"/>
                <w:vertAlign w:val="baseline"/>
                <w:lang w:val="en-US" w:eastAsia="zh-CN"/>
              </w:rPr>
              <w:t>50分）</w:t>
            </w:r>
          </w:p>
        </w:tc>
        <w:tc>
          <w:tcPr>
            <w:tcW w:w="745" w:type="dxa"/>
            <w:vMerge w:val="restart"/>
            <w:vAlign w:val="center"/>
          </w:tcPr>
          <w:p>
            <w:pPr>
              <w:jc w:val="center"/>
              <w:rPr>
                <w:rFonts w:hint="default" w:eastAsiaTheme="minorEastAsia"/>
                <w:vertAlign w:val="baseline"/>
                <w:lang w:val="en-US" w:eastAsia="zh-CN"/>
              </w:rPr>
            </w:pPr>
            <w:r>
              <w:rPr>
                <w:rFonts w:hint="eastAsia"/>
                <w:vertAlign w:val="baseline"/>
                <w:lang w:eastAsia="zh-CN"/>
              </w:rPr>
              <w:t>学习与生活素质（</w:t>
            </w:r>
            <w:r>
              <w:rPr>
                <w:rFonts w:hint="eastAsia"/>
                <w:vertAlign w:val="baseline"/>
                <w:lang w:val="en-US" w:eastAsia="zh-CN"/>
              </w:rPr>
              <w:t>25分）</w:t>
            </w:r>
          </w:p>
        </w:tc>
        <w:tc>
          <w:tcPr>
            <w:tcW w:w="6308" w:type="dxa"/>
            <w:vAlign w:val="center"/>
          </w:tcPr>
          <w:p>
            <w:pPr>
              <w:jc w:val="left"/>
              <w:rPr>
                <w:vertAlign w:val="baseline"/>
              </w:rPr>
            </w:pPr>
            <w:r>
              <w:rPr>
                <w:rFonts w:hint="eastAsia"/>
                <w:vertAlign w:val="baseline"/>
              </w:rPr>
              <w:t>适应大学环境，认识大学的特点，接受大学学习和生活方式，能利用环境变化的有利因素，培养与完善弹性适应社会的能力。</w:t>
            </w:r>
            <w:r>
              <w:rPr>
                <w:rFonts w:hint="eastAsia"/>
                <w:b/>
                <w:bCs/>
                <w:sz w:val="20"/>
                <w:szCs w:val="20"/>
              </w:rPr>
              <w:t>【</w:t>
            </w:r>
            <w:r>
              <w:rPr>
                <w:rFonts w:hint="eastAsia"/>
                <w:b/>
                <w:bCs/>
                <w:sz w:val="20"/>
                <w:szCs w:val="20"/>
                <w:lang w:val="en-US" w:eastAsia="zh-CN"/>
              </w:rPr>
              <w:t>8</w:t>
            </w:r>
            <w:r>
              <w:rPr>
                <w:rFonts w:hint="eastAsia"/>
                <w:b/>
                <w:bCs/>
                <w:vertAlign w:val="baseline"/>
                <w:lang w:val="en-US" w:eastAsia="zh-CN"/>
              </w:rPr>
              <w:t>分</w:t>
            </w:r>
            <w:r>
              <w:rPr>
                <w:rFonts w:hint="eastAsia"/>
                <w:b/>
                <w:bCs/>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753" w:type="dxa"/>
            <w:vMerge w:val="continue"/>
            <w:vAlign w:val="center"/>
          </w:tcPr>
          <w:p>
            <w:pPr>
              <w:jc w:val="center"/>
            </w:pPr>
          </w:p>
        </w:tc>
        <w:tc>
          <w:tcPr>
            <w:tcW w:w="716" w:type="dxa"/>
            <w:vMerge w:val="continue"/>
            <w:vAlign w:val="center"/>
          </w:tcPr>
          <w:p>
            <w:pPr>
              <w:jc w:val="center"/>
            </w:pPr>
          </w:p>
        </w:tc>
        <w:tc>
          <w:tcPr>
            <w:tcW w:w="745" w:type="dxa"/>
            <w:vMerge w:val="continue"/>
            <w:vAlign w:val="center"/>
          </w:tcPr>
          <w:p>
            <w:pPr>
              <w:jc w:val="center"/>
            </w:pPr>
          </w:p>
        </w:tc>
        <w:tc>
          <w:tcPr>
            <w:tcW w:w="6308" w:type="dxa"/>
            <w:vAlign w:val="center"/>
          </w:tcPr>
          <w:p>
            <w:pPr>
              <w:jc w:val="left"/>
              <w:rPr>
                <w:vertAlign w:val="baseline"/>
              </w:rPr>
            </w:pPr>
            <w:r>
              <w:rPr>
                <w:rFonts w:hint="eastAsia"/>
                <w:vertAlign w:val="baseline"/>
              </w:rPr>
              <w:t>有追求卓越的学习意识，有开拓进取的精神，有坚定的学习意志，有浓厚的学习兴趣，有自主学习的能力。</w:t>
            </w:r>
            <w:r>
              <w:rPr>
                <w:rFonts w:hint="eastAsia"/>
                <w:b/>
                <w:bCs/>
                <w:sz w:val="20"/>
                <w:szCs w:val="20"/>
              </w:rPr>
              <w:t>【</w:t>
            </w:r>
            <w:r>
              <w:rPr>
                <w:rFonts w:hint="eastAsia"/>
                <w:b/>
                <w:bCs/>
                <w:sz w:val="20"/>
                <w:szCs w:val="20"/>
                <w:lang w:val="en-US" w:eastAsia="zh-CN"/>
              </w:rPr>
              <w:t>8</w:t>
            </w:r>
            <w:r>
              <w:rPr>
                <w:rFonts w:hint="eastAsia"/>
                <w:b/>
                <w:bCs/>
                <w:vertAlign w:val="baseline"/>
                <w:lang w:val="en-US" w:eastAsia="zh-CN"/>
              </w:rPr>
              <w:t>分</w:t>
            </w:r>
            <w:r>
              <w:rPr>
                <w:rFonts w:hint="eastAsia"/>
                <w:b/>
                <w:bCs/>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753" w:type="dxa"/>
            <w:vMerge w:val="continue"/>
            <w:vAlign w:val="center"/>
          </w:tcPr>
          <w:p>
            <w:pPr>
              <w:jc w:val="center"/>
              <w:rPr>
                <w:vertAlign w:val="baseline"/>
              </w:rPr>
            </w:pPr>
          </w:p>
        </w:tc>
        <w:tc>
          <w:tcPr>
            <w:tcW w:w="716" w:type="dxa"/>
            <w:vMerge w:val="continue"/>
            <w:vAlign w:val="center"/>
          </w:tcPr>
          <w:p>
            <w:pPr>
              <w:jc w:val="center"/>
              <w:rPr>
                <w:vertAlign w:val="baseline"/>
              </w:rPr>
            </w:pPr>
          </w:p>
        </w:tc>
        <w:tc>
          <w:tcPr>
            <w:tcW w:w="745" w:type="dxa"/>
            <w:vMerge w:val="continue"/>
            <w:vAlign w:val="center"/>
          </w:tcPr>
          <w:p>
            <w:pPr>
              <w:jc w:val="center"/>
              <w:rPr>
                <w:vertAlign w:val="baseline"/>
              </w:rPr>
            </w:pPr>
          </w:p>
        </w:tc>
        <w:tc>
          <w:tcPr>
            <w:tcW w:w="6308" w:type="dxa"/>
            <w:vAlign w:val="center"/>
          </w:tcPr>
          <w:p>
            <w:pPr>
              <w:jc w:val="left"/>
              <w:rPr>
                <w:vertAlign w:val="baseline"/>
              </w:rPr>
            </w:pPr>
            <w:r>
              <w:rPr>
                <w:rFonts w:hint="eastAsia"/>
                <w:vertAlign w:val="baseline"/>
              </w:rPr>
              <w:t>热爱生活，有良好的独立思考能力与学习、生活习惯，通过努力不断提高和完善自身的知识结构。</w:t>
            </w:r>
            <w:r>
              <w:rPr>
                <w:rFonts w:hint="eastAsia"/>
                <w:b/>
                <w:bCs/>
                <w:sz w:val="20"/>
                <w:szCs w:val="20"/>
              </w:rPr>
              <w:t>【</w:t>
            </w:r>
            <w:r>
              <w:rPr>
                <w:rFonts w:hint="eastAsia"/>
                <w:b/>
                <w:bCs/>
                <w:sz w:val="20"/>
                <w:szCs w:val="20"/>
                <w:lang w:val="en-US" w:eastAsia="zh-CN"/>
              </w:rPr>
              <w:t>9</w:t>
            </w:r>
            <w:r>
              <w:rPr>
                <w:rFonts w:hint="eastAsia"/>
                <w:b/>
                <w:bCs/>
                <w:vertAlign w:val="baseline"/>
                <w:lang w:val="en-US" w:eastAsia="zh-CN"/>
              </w:rPr>
              <w:t>分</w:t>
            </w:r>
            <w:r>
              <w:rPr>
                <w:rFonts w:hint="eastAsia"/>
                <w:b/>
                <w:bCs/>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753" w:type="dxa"/>
            <w:vMerge w:val="continue"/>
            <w:vAlign w:val="center"/>
          </w:tcPr>
          <w:p>
            <w:pPr>
              <w:jc w:val="center"/>
              <w:rPr>
                <w:vertAlign w:val="baseline"/>
              </w:rPr>
            </w:pPr>
          </w:p>
        </w:tc>
        <w:tc>
          <w:tcPr>
            <w:tcW w:w="716" w:type="dxa"/>
            <w:vMerge w:val="continue"/>
            <w:vAlign w:val="center"/>
          </w:tcPr>
          <w:p>
            <w:pPr>
              <w:jc w:val="center"/>
              <w:rPr>
                <w:rFonts w:hint="eastAsia" w:eastAsiaTheme="minorEastAsia"/>
                <w:vertAlign w:val="baseline"/>
                <w:lang w:eastAsia="zh-CN"/>
              </w:rPr>
            </w:pPr>
          </w:p>
        </w:tc>
        <w:tc>
          <w:tcPr>
            <w:tcW w:w="745" w:type="dxa"/>
            <w:vMerge w:val="restart"/>
            <w:vAlign w:val="center"/>
          </w:tcPr>
          <w:p>
            <w:pPr>
              <w:jc w:val="center"/>
              <w:rPr>
                <w:rFonts w:hint="default" w:eastAsiaTheme="minorEastAsia"/>
                <w:vertAlign w:val="baseline"/>
                <w:lang w:val="en-US" w:eastAsia="zh-CN"/>
              </w:rPr>
            </w:pPr>
            <w:r>
              <w:rPr>
                <w:rFonts w:hint="eastAsia"/>
                <w:vertAlign w:val="baseline"/>
                <w:lang w:eastAsia="zh-CN"/>
              </w:rPr>
              <w:t>实践与创新素质（</w:t>
            </w:r>
            <w:r>
              <w:rPr>
                <w:rFonts w:hint="eastAsia"/>
                <w:vertAlign w:val="baseline"/>
                <w:lang w:val="en-US" w:eastAsia="zh-CN"/>
              </w:rPr>
              <w:t>25分）</w:t>
            </w:r>
          </w:p>
        </w:tc>
        <w:tc>
          <w:tcPr>
            <w:tcW w:w="6308" w:type="dxa"/>
            <w:vAlign w:val="center"/>
          </w:tcPr>
          <w:p>
            <w:pPr>
              <w:jc w:val="left"/>
              <w:rPr>
                <w:vertAlign w:val="baseline"/>
              </w:rPr>
            </w:pPr>
            <w:r>
              <w:rPr>
                <w:rFonts w:hint="eastAsia"/>
                <w:vertAlign w:val="baseline"/>
              </w:rPr>
              <w:t>能够学以致用，理论联系实际，能够把所学知识用于分析问题、解决问题上；积极参加实践，在实践中不断丰富和完善自己的知识。</w:t>
            </w:r>
            <w:r>
              <w:rPr>
                <w:rFonts w:hint="eastAsia"/>
                <w:b/>
                <w:bCs/>
                <w:sz w:val="20"/>
                <w:szCs w:val="20"/>
              </w:rPr>
              <w:t>【</w:t>
            </w:r>
            <w:r>
              <w:rPr>
                <w:rFonts w:hint="eastAsia"/>
                <w:b/>
                <w:bCs/>
                <w:sz w:val="20"/>
                <w:szCs w:val="20"/>
                <w:lang w:val="en-US" w:eastAsia="zh-CN"/>
              </w:rPr>
              <w:t>9</w:t>
            </w:r>
            <w:r>
              <w:rPr>
                <w:rFonts w:hint="eastAsia"/>
                <w:b/>
                <w:bCs/>
                <w:vertAlign w:val="baseline"/>
                <w:lang w:val="en-US" w:eastAsia="zh-CN"/>
              </w:rPr>
              <w:t>分</w:t>
            </w:r>
            <w:r>
              <w:rPr>
                <w:rFonts w:hint="eastAsia"/>
                <w:b/>
                <w:bCs/>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53" w:type="dxa"/>
            <w:vMerge w:val="continue"/>
            <w:vAlign w:val="center"/>
          </w:tcPr>
          <w:p>
            <w:pPr>
              <w:jc w:val="center"/>
            </w:pPr>
          </w:p>
        </w:tc>
        <w:tc>
          <w:tcPr>
            <w:tcW w:w="716" w:type="dxa"/>
            <w:vMerge w:val="continue"/>
            <w:vAlign w:val="center"/>
          </w:tcPr>
          <w:p>
            <w:pPr>
              <w:jc w:val="center"/>
            </w:pPr>
          </w:p>
        </w:tc>
        <w:tc>
          <w:tcPr>
            <w:tcW w:w="745" w:type="dxa"/>
            <w:vMerge w:val="continue"/>
            <w:vAlign w:val="center"/>
          </w:tcPr>
          <w:p>
            <w:pPr>
              <w:jc w:val="center"/>
            </w:pPr>
          </w:p>
        </w:tc>
        <w:tc>
          <w:tcPr>
            <w:tcW w:w="6308" w:type="dxa"/>
            <w:vAlign w:val="center"/>
          </w:tcPr>
          <w:p>
            <w:pPr>
              <w:jc w:val="left"/>
              <w:rPr>
                <w:rFonts w:hint="eastAsia"/>
                <w:b/>
                <w:bCs/>
                <w:sz w:val="20"/>
                <w:szCs w:val="20"/>
              </w:rPr>
            </w:pPr>
            <w:r>
              <w:rPr>
                <w:rFonts w:hint="eastAsia"/>
                <w:vertAlign w:val="baseline"/>
              </w:rPr>
              <w:t>胸怀远大理想，富于探索精神；乐于接受新生事物，能在学习已有知识能力的基础上，提出新的观点、见解或作出发明创造。</w:t>
            </w:r>
            <w:r>
              <w:rPr>
                <w:rFonts w:hint="eastAsia"/>
                <w:b/>
                <w:bCs/>
                <w:sz w:val="20"/>
                <w:szCs w:val="20"/>
              </w:rPr>
              <w:t>【</w:t>
            </w:r>
            <w:r>
              <w:rPr>
                <w:rFonts w:hint="eastAsia"/>
                <w:b/>
                <w:bCs/>
                <w:sz w:val="20"/>
                <w:szCs w:val="20"/>
                <w:lang w:val="en-US" w:eastAsia="zh-CN"/>
              </w:rPr>
              <w:t>8</w:t>
            </w:r>
            <w:r>
              <w:rPr>
                <w:rFonts w:hint="eastAsia"/>
                <w:b/>
                <w:bCs/>
                <w:vertAlign w:val="baseline"/>
                <w:lang w:val="en-US" w:eastAsia="zh-CN"/>
              </w:rPr>
              <w:t>分</w:t>
            </w:r>
            <w:r>
              <w:rPr>
                <w:rFonts w:hint="eastAsia"/>
                <w:b/>
                <w:bCs/>
                <w:sz w:val="20"/>
                <w:szCs w:val="20"/>
              </w:rPr>
              <w:t>】</w:t>
            </w:r>
          </w:p>
          <w:p>
            <w:pPr>
              <w:jc w:val="left"/>
              <w:rPr>
                <w:rFonts w:hint="eastAsia"/>
                <w:b/>
                <w:bCs/>
                <w:sz w:val="20"/>
                <w:szCs w:val="20"/>
              </w:rPr>
            </w:pPr>
            <w:r>
              <w:rPr>
                <w:rFonts w:hint="eastAsia"/>
                <w:b/>
                <w:bCs/>
                <w:sz w:val="20"/>
                <w:szCs w:val="20"/>
                <w:highlight w:val="yellow"/>
              </w:rPr>
              <w:t>参加了创业创新大赛</w:t>
            </w:r>
            <w:r>
              <w:rPr>
                <w:rFonts w:hint="eastAsia"/>
                <w:b/>
                <w:bCs/>
                <w:sz w:val="20"/>
                <w:szCs w:val="20"/>
                <w:highlight w:val="yellow"/>
                <w:lang w:eastAsia="zh-CN"/>
              </w:rPr>
              <w:t>、</w:t>
            </w:r>
            <w:r>
              <w:rPr>
                <w:rFonts w:hint="eastAsia"/>
                <w:b/>
                <w:bCs/>
                <w:sz w:val="20"/>
                <w:szCs w:val="20"/>
                <w:highlight w:val="yellow"/>
                <w:lang w:val="en-US" w:eastAsia="zh-CN"/>
              </w:rPr>
              <w:t>互联网＋、攀登计划加8</w:t>
            </w:r>
            <w:r>
              <w:rPr>
                <w:rFonts w:hint="eastAsia"/>
                <w:b/>
                <w:bCs/>
                <w:sz w:val="20"/>
                <w:szCs w:val="20"/>
                <w:highlight w:val="yellow"/>
              </w:rPr>
              <w:t>分，未参加5分（提供纸质版电子版证明）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753" w:type="dxa"/>
            <w:vMerge w:val="continue"/>
            <w:vAlign w:val="center"/>
          </w:tcPr>
          <w:p>
            <w:pPr>
              <w:jc w:val="center"/>
              <w:rPr>
                <w:vertAlign w:val="baseline"/>
              </w:rPr>
            </w:pPr>
          </w:p>
        </w:tc>
        <w:tc>
          <w:tcPr>
            <w:tcW w:w="716" w:type="dxa"/>
            <w:vMerge w:val="continue"/>
            <w:vAlign w:val="center"/>
          </w:tcPr>
          <w:p>
            <w:pPr>
              <w:jc w:val="center"/>
              <w:rPr>
                <w:vertAlign w:val="baseline"/>
              </w:rPr>
            </w:pPr>
          </w:p>
        </w:tc>
        <w:tc>
          <w:tcPr>
            <w:tcW w:w="745" w:type="dxa"/>
            <w:vMerge w:val="continue"/>
            <w:vAlign w:val="center"/>
          </w:tcPr>
          <w:p>
            <w:pPr>
              <w:jc w:val="center"/>
              <w:rPr>
                <w:vertAlign w:val="baseline"/>
              </w:rPr>
            </w:pPr>
          </w:p>
        </w:tc>
        <w:tc>
          <w:tcPr>
            <w:tcW w:w="6308" w:type="dxa"/>
            <w:vAlign w:val="center"/>
          </w:tcPr>
          <w:p>
            <w:pPr>
              <w:jc w:val="left"/>
              <w:rPr>
                <w:vertAlign w:val="baseline"/>
              </w:rPr>
            </w:pPr>
            <w:r>
              <w:rPr>
                <w:rFonts w:hint="eastAsia"/>
                <w:vertAlign w:val="baseline"/>
              </w:rPr>
              <w:t>处理问题不拘泥于固定模式，能举一反三，善于质疑辨析，能突破固有思维，理性、多角度看问题，具有创造性思维。</w:t>
            </w:r>
            <w:r>
              <w:rPr>
                <w:rFonts w:hint="eastAsia"/>
                <w:b/>
                <w:bCs/>
                <w:sz w:val="20"/>
                <w:szCs w:val="20"/>
              </w:rPr>
              <w:t>【</w:t>
            </w:r>
            <w:r>
              <w:rPr>
                <w:rFonts w:hint="eastAsia"/>
                <w:b/>
                <w:bCs/>
                <w:sz w:val="20"/>
                <w:szCs w:val="20"/>
                <w:lang w:val="en-US" w:eastAsia="zh-CN"/>
              </w:rPr>
              <w:t>8</w:t>
            </w:r>
            <w:r>
              <w:rPr>
                <w:rFonts w:hint="eastAsia"/>
                <w:b/>
                <w:bCs/>
                <w:vertAlign w:val="baseline"/>
                <w:lang w:val="en-US" w:eastAsia="zh-CN"/>
              </w:rPr>
              <w:t>分</w:t>
            </w:r>
            <w:r>
              <w:rPr>
                <w:rFonts w:hint="eastAsia"/>
                <w:b/>
                <w:bCs/>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753" w:type="dxa"/>
            <w:vMerge w:val="continue"/>
            <w:vAlign w:val="center"/>
          </w:tcPr>
          <w:p>
            <w:pPr>
              <w:jc w:val="center"/>
              <w:rPr>
                <w:vertAlign w:val="baseline"/>
              </w:rPr>
            </w:pPr>
          </w:p>
        </w:tc>
        <w:tc>
          <w:tcPr>
            <w:tcW w:w="716" w:type="dxa"/>
            <w:vMerge w:val="restart"/>
            <w:vAlign w:val="center"/>
          </w:tcPr>
          <w:p>
            <w:pPr>
              <w:jc w:val="center"/>
              <w:rPr>
                <w:rFonts w:hint="default" w:eastAsiaTheme="minorEastAsia"/>
                <w:vertAlign w:val="baseline"/>
                <w:lang w:val="en-US" w:eastAsia="zh-CN"/>
              </w:rPr>
            </w:pPr>
            <w:r>
              <w:rPr>
                <w:rFonts w:hint="eastAsia"/>
                <w:vertAlign w:val="baseline"/>
                <w:lang w:eastAsia="zh-CN"/>
              </w:rPr>
              <w:t>科学文化素养（</w:t>
            </w:r>
            <w:r>
              <w:rPr>
                <w:rFonts w:hint="eastAsia"/>
                <w:vertAlign w:val="baseline"/>
                <w:lang w:val="en-US" w:eastAsia="zh-CN"/>
              </w:rPr>
              <w:t>25分）</w:t>
            </w:r>
          </w:p>
        </w:tc>
        <w:tc>
          <w:tcPr>
            <w:tcW w:w="745" w:type="dxa"/>
            <w:vMerge w:val="restart"/>
            <w:vAlign w:val="center"/>
          </w:tcPr>
          <w:p>
            <w:pPr>
              <w:jc w:val="center"/>
              <w:rPr>
                <w:rFonts w:hint="default" w:eastAsiaTheme="minorEastAsia"/>
                <w:vertAlign w:val="baseline"/>
                <w:lang w:val="en-US" w:eastAsia="zh-CN"/>
              </w:rPr>
            </w:pPr>
            <w:r>
              <w:rPr>
                <w:rFonts w:hint="eastAsia"/>
                <w:vertAlign w:val="baseline"/>
                <w:lang w:eastAsia="zh-CN"/>
              </w:rPr>
              <w:t>科学文化素质（</w:t>
            </w:r>
            <w:r>
              <w:rPr>
                <w:rFonts w:hint="eastAsia"/>
                <w:vertAlign w:val="baseline"/>
                <w:lang w:val="en-US" w:eastAsia="zh-CN"/>
              </w:rPr>
              <w:t>25分）</w:t>
            </w:r>
          </w:p>
        </w:tc>
        <w:tc>
          <w:tcPr>
            <w:tcW w:w="6308" w:type="dxa"/>
            <w:vAlign w:val="center"/>
          </w:tcPr>
          <w:p>
            <w:pPr>
              <w:jc w:val="left"/>
              <w:rPr>
                <w:vertAlign w:val="baseline"/>
              </w:rPr>
            </w:pPr>
            <w:r>
              <w:rPr>
                <w:rFonts w:hint="eastAsia"/>
                <w:vertAlign w:val="baseline"/>
              </w:rPr>
              <w:t>科学思维富有逻辑，能归纳和演绎所学知识，能辩证的认识事物，系统而整体的看待事物，对问题能全过程的分析，从大局出发进行决策。</w:t>
            </w:r>
            <w:r>
              <w:rPr>
                <w:rFonts w:hint="eastAsia"/>
                <w:b/>
                <w:bCs/>
                <w:sz w:val="20"/>
                <w:szCs w:val="20"/>
              </w:rPr>
              <w:t>【</w:t>
            </w:r>
            <w:r>
              <w:rPr>
                <w:rFonts w:hint="eastAsia"/>
                <w:b/>
                <w:bCs/>
                <w:sz w:val="20"/>
                <w:szCs w:val="20"/>
                <w:lang w:val="en-US" w:eastAsia="zh-CN"/>
              </w:rPr>
              <w:t>8</w:t>
            </w:r>
            <w:r>
              <w:rPr>
                <w:rFonts w:hint="eastAsia"/>
                <w:b/>
                <w:bCs/>
                <w:vertAlign w:val="baseline"/>
                <w:lang w:val="en-US" w:eastAsia="zh-CN"/>
              </w:rPr>
              <w:t>分</w:t>
            </w:r>
            <w:r>
              <w:rPr>
                <w:rFonts w:hint="eastAsia"/>
                <w:b/>
                <w:bCs/>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trPr>
        <w:tc>
          <w:tcPr>
            <w:tcW w:w="753" w:type="dxa"/>
            <w:vMerge w:val="continue"/>
            <w:vAlign w:val="center"/>
          </w:tcPr>
          <w:p>
            <w:pPr>
              <w:jc w:val="center"/>
            </w:pPr>
          </w:p>
        </w:tc>
        <w:tc>
          <w:tcPr>
            <w:tcW w:w="716" w:type="dxa"/>
            <w:vMerge w:val="continue"/>
            <w:vAlign w:val="center"/>
          </w:tcPr>
          <w:p>
            <w:pPr>
              <w:jc w:val="center"/>
            </w:pPr>
          </w:p>
        </w:tc>
        <w:tc>
          <w:tcPr>
            <w:tcW w:w="745" w:type="dxa"/>
            <w:vMerge w:val="continue"/>
            <w:vAlign w:val="center"/>
          </w:tcPr>
          <w:p>
            <w:pPr>
              <w:jc w:val="center"/>
            </w:pPr>
          </w:p>
        </w:tc>
        <w:tc>
          <w:tcPr>
            <w:tcW w:w="6308" w:type="dxa"/>
            <w:vAlign w:val="center"/>
          </w:tcPr>
          <w:p>
            <w:pPr>
              <w:jc w:val="left"/>
              <w:rPr>
                <w:rFonts w:hint="eastAsia" w:eastAsiaTheme="minorEastAsia"/>
                <w:vertAlign w:val="baseline"/>
                <w:lang w:eastAsia="zh-CN"/>
              </w:rPr>
            </w:pPr>
            <w:r>
              <w:rPr>
                <w:rFonts w:hint="eastAsia"/>
                <w:vertAlign w:val="baseline"/>
              </w:rPr>
              <w:t>具有丰富的社会科学、人文科学、自然科学等学科知识；有健康高雅的审美情趣和审美能力；具有高尚的文化修养，崇尚科学，掌握科学知识且具有科学精神。</w:t>
            </w:r>
            <w:r>
              <w:rPr>
                <w:rFonts w:hint="eastAsia"/>
                <w:b/>
                <w:bCs/>
                <w:sz w:val="20"/>
                <w:szCs w:val="20"/>
              </w:rPr>
              <w:t>【</w:t>
            </w:r>
            <w:r>
              <w:rPr>
                <w:rFonts w:hint="eastAsia"/>
                <w:b/>
                <w:bCs/>
                <w:sz w:val="20"/>
                <w:szCs w:val="20"/>
                <w:lang w:val="en-US" w:eastAsia="zh-CN"/>
              </w:rPr>
              <w:t>9</w:t>
            </w:r>
            <w:r>
              <w:rPr>
                <w:rFonts w:hint="eastAsia"/>
                <w:b/>
                <w:bCs/>
                <w:vertAlign w:val="baseline"/>
                <w:lang w:val="en-US" w:eastAsia="zh-CN"/>
              </w:rPr>
              <w:t>分</w:t>
            </w:r>
            <w:r>
              <w:rPr>
                <w:rFonts w:hint="eastAsia"/>
                <w:b/>
                <w:bCs/>
                <w:sz w:val="20"/>
                <w:szCs w:val="20"/>
              </w:rPr>
              <w:t>】</w:t>
            </w:r>
            <w:r>
              <w:rPr>
                <w:rFonts w:hint="eastAsia"/>
                <w:b/>
                <w:bCs/>
                <w:sz w:val="20"/>
                <w:szCs w:val="20"/>
                <w:highlight w:val="magenta"/>
                <w:lang w:val="en-US" w:eastAsia="zh-CN"/>
              </w:rPr>
              <w:t>参</w:t>
            </w:r>
            <w:r>
              <w:rPr>
                <w:rFonts w:hint="eastAsia"/>
                <w:b/>
                <w:bCs/>
                <w:sz w:val="20"/>
                <w:szCs w:val="20"/>
                <w:highlight w:val="magenta"/>
              </w:rPr>
              <w:t>加科技</w:t>
            </w:r>
            <w:r>
              <w:rPr>
                <w:rFonts w:hint="eastAsia"/>
                <w:b/>
                <w:bCs/>
                <w:sz w:val="20"/>
                <w:szCs w:val="20"/>
                <w:highlight w:val="magenta"/>
                <w:lang w:eastAsia="zh-CN"/>
              </w:rPr>
              <w:t>学术节</w:t>
            </w:r>
            <w:r>
              <w:rPr>
                <w:rFonts w:hint="eastAsia"/>
                <w:b/>
                <w:bCs/>
                <w:sz w:val="20"/>
                <w:szCs w:val="20"/>
                <w:highlight w:val="magenta"/>
                <w:lang w:val="en-US" w:eastAsia="zh-CN"/>
              </w:rPr>
              <w:t>/</w:t>
            </w:r>
            <w:r>
              <w:rPr>
                <w:rFonts w:hint="eastAsia"/>
                <w:b/>
                <w:bCs/>
                <w:sz w:val="20"/>
                <w:szCs w:val="20"/>
                <w:highlight w:val="magenta"/>
              </w:rPr>
              <w:t>文化艺术节，</w:t>
            </w:r>
            <w:r>
              <w:rPr>
                <w:rFonts w:hint="eastAsia"/>
                <w:b/>
                <w:bCs/>
                <w:sz w:val="20"/>
                <w:szCs w:val="20"/>
                <w:highlight w:val="magenta"/>
                <w:lang w:eastAsia="zh-CN"/>
              </w:rPr>
              <w:t>基础分</w:t>
            </w:r>
            <w:r>
              <w:rPr>
                <w:rFonts w:hint="eastAsia"/>
                <w:b/>
                <w:bCs/>
                <w:sz w:val="20"/>
                <w:szCs w:val="20"/>
                <w:highlight w:val="magenta"/>
                <w:lang w:val="en-US" w:eastAsia="zh-CN"/>
              </w:rPr>
              <w:t>+5分，参加任何一项+2分，叠加至该项满分。</w:t>
            </w:r>
            <w:r>
              <w:rPr>
                <w:rFonts w:hint="eastAsia"/>
                <w:b/>
                <w:bCs/>
                <w:sz w:val="20"/>
                <w:szCs w:val="20"/>
                <w:highlight w:val="magenta"/>
              </w:rPr>
              <w:t>（提供纸质版电子版证明</w:t>
            </w:r>
            <w:r>
              <w:rPr>
                <w:rFonts w:hint="eastAsia"/>
                <w:b/>
                <w:bCs/>
                <w:sz w:val="20"/>
                <w:szCs w:val="20"/>
                <w:highlight w:val="magenta"/>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753" w:type="dxa"/>
            <w:vMerge w:val="continue"/>
            <w:vAlign w:val="center"/>
          </w:tcPr>
          <w:p>
            <w:pPr>
              <w:jc w:val="center"/>
              <w:rPr>
                <w:vertAlign w:val="baseline"/>
              </w:rPr>
            </w:pPr>
          </w:p>
        </w:tc>
        <w:tc>
          <w:tcPr>
            <w:tcW w:w="716" w:type="dxa"/>
            <w:vMerge w:val="continue"/>
            <w:vAlign w:val="center"/>
          </w:tcPr>
          <w:p>
            <w:pPr>
              <w:jc w:val="center"/>
              <w:rPr>
                <w:vertAlign w:val="baseline"/>
              </w:rPr>
            </w:pPr>
          </w:p>
        </w:tc>
        <w:tc>
          <w:tcPr>
            <w:tcW w:w="745" w:type="dxa"/>
            <w:vMerge w:val="continue"/>
            <w:vAlign w:val="center"/>
          </w:tcPr>
          <w:p>
            <w:pPr>
              <w:jc w:val="center"/>
              <w:rPr>
                <w:vertAlign w:val="baseline"/>
              </w:rPr>
            </w:pPr>
          </w:p>
        </w:tc>
        <w:tc>
          <w:tcPr>
            <w:tcW w:w="6308" w:type="dxa"/>
            <w:vAlign w:val="center"/>
          </w:tcPr>
          <w:p>
            <w:pPr>
              <w:jc w:val="left"/>
              <w:rPr>
                <w:vertAlign w:val="baseline"/>
              </w:rPr>
            </w:pPr>
            <w:r>
              <w:rPr>
                <w:rFonts w:hint="eastAsia"/>
                <w:vertAlign w:val="baseline"/>
              </w:rPr>
              <w:t>能掌握信息技术尤其是计算机应用技术，能够有效且高效地获取信息，能够正确地评价信息，能够精确地、创造性地使用信息。</w:t>
            </w:r>
            <w:r>
              <w:rPr>
                <w:rFonts w:hint="eastAsia"/>
                <w:b/>
                <w:bCs/>
                <w:sz w:val="20"/>
                <w:szCs w:val="20"/>
              </w:rPr>
              <w:t>【</w:t>
            </w:r>
            <w:r>
              <w:rPr>
                <w:rFonts w:hint="eastAsia"/>
                <w:b/>
                <w:bCs/>
                <w:sz w:val="20"/>
                <w:szCs w:val="20"/>
                <w:lang w:val="en-US" w:eastAsia="zh-CN"/>
              </w:rPr>
              <w:t>8</w:t>
            </w:r>
            <w:r>
              <w:rPr>
                <w:rFonts w:hint="eastAsia"/>
                <w:b/>
                <w:bCs/>
                <w:vertAlign w:val="baseline"/>
                <w:lang w:val="en-US" w:eastAsia="zh-CN"/>
              </w:rPr>
              <w:t>分</w:t>
            </w:r>
            <w:r>
              <w:rPr>
                <w:rFonts w:hint="eastAsia"/>
                <w:b/>
                <w:bCs/>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753" w:type="dxa"/>
            <w:vMerge w:val="continue"/>
            <w:vAlign w:val="center"/>
          </w:tcPr>
          <w:p>
            <w:pPr>
              <w:jc w:val="center"/>
              <w:rPr>
                <w:vertAlign w:val="baseline"/>
              </w:rPr>
            </w:pPr>
          </w:p>
        </w:tc>
        <w:tc>
          <w:tcPr>
            <w:tcW w:w="716" w:type="dxa"/>
            <w:vMerge w:val="restart"/>
            <w:vAlign w:val="center"/>
          </w:tcPr>
          <w:p>
            <w:pPr>
              <w:jc w:val="center"/>
              <w:rPr>
                <w:rFonts w:hint="default" w:eastAsiaTheme="minorEastAsia"/>
                <w:vertAlign w:val="baseline"/>
                <w:lang w:val="en-US" w:eastAsia="zh-CN"/>
              </w:rPr>
            </w:pPr>
            <w:r>
              <w:rPr>
                <w:rFonts w:hint="eastAsia"/>
                <w:vertAlign w:val="baseline"/>
                <w:lang w:eastAsia="zh-CN"/>
              </w:rPr>
              <w:t>心理健康素养（</w:t>
            </w:r>
            <w:r>
              <w:rPr>
                <w:rFonts w:hint="eastAsia"/>
                <w:vertAlign w:val="baseline"/>
                <w:lang w:val="en-US" w:eastAsia="zh-CN"/>
              </w:rPr>
              <w:t>25分）</w:t>
            </w:r>
          </w:p>
        </w:tc>
        <w:tc>
          <w:tcPr>
            <w:tcW w:w="745" w:type="dxa"/>
            <w:vMerge w:val="restart"/>
            <w:vAlign w:val="center"/>
          </w:tcPr>
          <w:p>
            <w:pPr>
              <w:jc w:val="center"/>
              <w:rPr>
                <w:rFonts w:hint="default" w:eastAsiaTheme="minorEastAsia"/>
                <w:vertAlign w:val="baseline"/>
                <w:lang w:val="en-US" w:eastAsia="zh-CN"/>
              </w:rPr>
            </w:pPr>
            <w:r>
              <w:rPr>
                <w:rFonts w:hint="eastAsia"/>
                <w:vertAlign w:val="baseline"/>
                <w:lang w:eastAsia="zh-CN"/>
              </w:rPr>
              <w:t>心理健康素质（</w:t>
            </w:r>
            <w:r>
              <w:rPr>
                <w:rFonts w:hint="eastAsia"/>
                <w:vertAlign w:val="baseline"/>
                <w:lang w:val="en-US" w:eastAsia="zh-CN"/>
              </w:rPr>
              <w:t>25分）</w:t>
            </w:r>
          </w:p>
        </w:tc>
        <w:tc>
          <w:tcPr>
            <w:tcW w:w="6308" w:type="dxa"/>
            <w:vAlign w:val="center"/>
          </w:tcPr>
          <w:p>
            <w:pPr>
              <w:jc w:val="left"/>
              <w:rPr>
                <w:vertAlign w:val="baseline"/>
              </w:rPr>
            </w:pPr>
            <w:r>
              <w:rPr>
                <w:rFonts w:hint="eastAsia"/>
                <w:vertAlign w:val="baseline"/>
              </w:rPr>
              <w:t>具有健康的人格，能保持正确的自我意识，接纳自我，能保持完整统一的人格品质。</w:t>
            </w:r>
            <w:r>
              <w:rPr>
                <w:rFonts w:hint="eastAsia"/>
                <w:b/>
                <w:bCs/>
                <w:sz w:val="20"/>
                <w:szCs w:val="20"/>
              </w:rPr>
              <w:t>【</w:t>
            </w:r>
            <w:r>
              <w:rPr>
                <w:rFonts w:hint="eastAsia"/>
                <w:b/>
                <w:bCs/>
                <w:sz w:val="20"/>
                <w:szCs w:val="20"/>
                <w:lang w:val="en-US" w:eastAsia="zh-CN"/>
              </w:rPr>
              <w:t>8</w:t>
            </w:r>
            <w:r>
              <w:rPr>
                <w:rFonts w:hint="eastAsia"/>
                <w:b/>
                <w:bCs/>
                <w:vertAlign w:val="baseline"/>
                <w:lang w:val="en-US" w:eastAsia="zh-CN"/>
              </w:rPr>
              <w:t>分</w:t>
            </w:r>
            <w:r>
              <w:rPr>
                <w:rFonts w:hint="eastAsia"/>
                <w:b/>
                <w:bCs/>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753" w:type="dxa"/>
            <w:vMerge w:val="continue"/>
            <w:vAlign w:val="center"/>
          </w:tcPr>
          <w:p>
            <w:pPr>
              <w:jc w:val="center"/>
            </w:pPr>
          </w:p>
        </w:tc>
        <w:tc>
          <w:tcPr>
            <w:tcW w:w="716" w:type="dxa"/>
            <w:vMerge w:val="continue"/>
            <w:vAlign w:val="center"/>
          </w:tcPr>
          <w:p>
            <w:pPr>
              <w:jc w:val="center"/>
            </w:pPr>
          </w:p>
        </w:tc>
        <w:tc>
          <w:tcPr>
            <w:tcW w:w="745" w:type="dxa"/>
            <w:vMerge w:val="continue"/>
            <w:vAlign w:val="center"/>
          </w:tcPr>
          <w:p>
            <w:pPr>
              <w:jc w:val="center"/>
            </w:pPr>
          </w:p>
        </w:tc>
        <w:tc>
          <w:tcPr>
            <w:tcW w:w="6308" w:type="dxa"/>
            <w:vAlign w:val="center"/>
          </w:tcPr>
          <w:p>
            <w:pPr>
              <w:jc w:val="left"/>
              <w:rPr>
                <w:vertAlign w:val="baseline"/>
              </w:rPr>
            </w:pPr>
            <w:r>
              <w:rPr>
                <w:rFonts w:hint="eastAsia"/>
                <w:vertAlign w:val="baseline"/>
              </w:rPr>
              <w:t>具有良好的心理素质，有坚定的意志、信念，有良好的情绪调节能力；能保持良好的心境，对事物反应适度，不迟缓、不敏感。</w:t>
            </w:r>
            <w:r>
              <w:rPr>
                <w:rFonts w:hint="eastAsia"/>
                <w:b/>
                <w:bCs/>
                <w:sz w:val="20"/>
                <w:szCs w:val="20"/>
              </w:rPr>
              <w:t>【</w:t>
            </w:r>
            <w:r>
              <w:rPr>
                <w:rFonts w:hint="eastAsia"/>
                <w:b/>
                <w:bCs/>
                <w:sz w:val="20"/>
                <w:szCs w:val="20"/>
                <w:lang w:val="en-US" w:eastAsia="zh-CN"/>
              </w:rPr>
              <w:t>8</w:t>
            </w:r>
            <w:r>
              <w:rPr>
                <w:rFonts w:hint="eastAsia"/>
                <w:b/>
                <w:bCs/>
                <w:vertAlign w:val="baseline"/>
                <w:lang w:val="en-US" w:eastAsia="zh-CN"/>
              </w:rPr>
              <w:t>分</w:t>
            </w:r>
            <w:r>
              <w:rPr>
                <w:rFonts w:hint="eastAsia"/>
                <w:b/>
                <w:bCs/>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753" w:type="dxa"/>
            <w:vMerge w:val="continue"/>
            <w:vAlign w:val="center"/>
          </w:tcPr>
          <w:p>
            <w:pPr>
              <w:jc w:val="center"/>
              <w:rPr>
                <w:vertAlign w:val="baseline"/>
              </w:rPr>
            </w:pPr>
          </w:p>
        </w:tc>
        <w:tc>
          <w:tcPr>
            <w:tcW w:w="716" w:type="dxa"/>
            <w:vMerge w:val="continue"/>
            <w:vAlign w:val="center"/>
          </w:tcPr>
          <w:p>
            <w:pPr>
              <w:jc w:val="center"/>
              <w:rPr>
                <w:vertAlign w:val="baseline"/>
              </w:rPr>
            </w:pPr>
          </w:p>
        </w:tc>
        <w:tc>
          <w:tcPr>
            <w:tcW w:w="745" w:type="dxa"/>
            <w:vMerge w:val="continue"/>
            <w:vAlign w:val="center"/>
          </w:tcPr>
          <w:p>
            <w:pPr>
              <w:jc w:val="center"/>
              <w:rPr>
                <w:vertAlign w:val="baseline"/>
              </w:rPr>
            </w:pPr>
          </w:p>
        </w:tc>
        <w:tc>
          <w:tcPr>
            <w:tcW w:w="6308" w:type="dxa"/>
            <w:vAlign w:val="center"/>
          </w:tcPr>
          <w:p>
            <w:pPr>
              <w:jc w:val="left"/>
              <w:rPr>
                <w:vertAlign w:val="baseline"/>
              </w:rPr>
            </w:pPr>
            <w:r>
              <w:rPr>
                <w:rFonts w:hint="eastAsia"/>
                <w:vertAlign w:val="baseline"/>
              </w:rPr>
              <w:t>具有和谐的人际关系，能保持良好的环境适应能力，包括正确认识环境及处理个人和环境的关系。</w:t>
            </w:r>
            <w:r>
              <w:rPr>
                <w:rFonts w:hint="eastAsia"/>
                <w:b/>
                <w:bCs/>
                <w:sz w:val="20"/>
                <w:szCs w:val="20"/>
              </w:rPr>
              <w:t>【</w:t>
            </w:r>
            <w:r>
              <w:rPr>
                <w:rFonts w:hint="eastAsia"/>
                <w:b/>
                <w:bCs/>
                <w:sz w:val="20"/>
                <w:szCs w:val="20"/>
                <w:lang w:val="en-US" w:eastAsia="zh-CN"/>
              </w:rPr>
              <w:t>9</w:t>
            </w:r>
            <w:r>
              <w:rPr>
                <w:rFonts w:hint="eastAsia"/>
                <w:b/>
                <w:bCs/>
                <w:vertAlign w:val="baseline"/>
                <w:lang w:val="en-US" w:eastAsia="zh-CN"/>
              </w:rPr>
              <w:t>分</w:t>
            </w:r>
            <w:r>
              <w:rPr>
                <w:rFonts w:hint="eastAsia"/>
                <w:b/>
                <w:bCs/>
                <w:sz w:val="20"/>
                <w:szCs w:val="20"/>
              </w:rPr>
              <w:t>】</w:t>
            </w:r>
          </w:p>
        </w:tc>
      </w:tr>
    </w:tbl>
    <w:p>
      <w:pPr>
        <w:numPr>
          <w:ilvl w:val="0"/>
          <w:numId w:val="0"/>
        </w:numPr>
        <w:rPr>
          <w:rFonts w:hint="eastAsia" w:ascii="宋体" w:hAnsi="宋体"/>
          <w:b/>
          <w:sz w:val="24"/>
          <w:lang w:eastAsia="zh-CN"/>
        </w:rPr>
      </w:pPr>
    </w:p>
    <w:p>
      <w:pPr>
        <w:numPr>
          <w:ilvl w:val="0"/>
          <w:numId w:val="0"/>
        </w:numPr>
        <w:rPr>
          <w:rFonts w:hint="eastAsia" w:ascii="宋体" w:hAnsi="宋体"/>
          <w:b/>
          <w:sz w:val="24"/>
        </w:rPr>
      </w:pPr>
      <w:r>
        <w:rPr>
          <w:rFonts w:hint="eastAsia" w:ascii="宋体" w:hAnsi="宋体"/>
          <w:b/>
          <w:sz w:val="24"/>
          <w:lang w:eastAsia="zh-CN"/>
        </w:rPr>
        <w:t>二、发展性</w:t>
      </w:r>
      <w:r>
        <w:rPr>
          <w:rFonts w:hint="eastAsia" w:ascii="宋体" w:hAnsi="宋体"/>
          <w:b/>
          <w:sz w:val="24"/>
        </w:rPr>
        <w:t>素质测评（</w:t>
      </w:r>
      <w:r>
        <w:rPr>
          <w:rFonts w:hint="eastAsia" w:ascii="宋体" w:hAnsi="宋体"/>
          <w:b/>
          <w:sz w:val="24"/>
          <w:lang w:val="en-US" w:eastAsia="zh-CN"/>
        </w:rPr>
        <w:t>30</w:t>
      </w:r>
      <w:r>
        <w:rPr>
          <w:rFonts w:hint="eastAsia" w:ascii="宋体" w:hAnsi="宋体"/>
          <w:b/>
          <w:sz w:val="24"/>
        </w:rPr>
        <w:t>分）</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hint="eastAsia" w:ascii="宋体" w:hAnsi="宋体"/>
          <w:sz w:val="24"/>
        </w:rPr>
      </w:pPr>
      <w:r>
        <w:rPr>
          <w:rFonts w:hint="eastAsia" w:ascii="宋体" w:hAnsi="宋体"/>
          <w:sz w:val="24"/>
        </w:rPr>
        <w:t>发展性素质测评是对学生的自身素质拓展方面进行的综合评价，包括荣誉称号、学科竞赛、社会工作、知识与技能四个加分维度（</w:t>
      </w:r>
      <w:r>
        <w:rPr>
          <w:rFonts w:hint="eastAsia" w:ascii="宋体" w:hAnsi="宋体"/>
          <w:sz w:val="24"/>
          <w:highlight w:val="yellow"/>
        </w:rPr>
        <w:t>加分上限为30分</w:t>
      </w:r>
      <w:r>
        <w:rPr>
          <w:rFonts w:hint="eastAsia" w:ascii="宋体" w:hAnsi="宋体"/>
          <w:sz w:val="24"/>
        </w:rPr>
        <w:t>）和日常操行减分项。</w:t>
      </w:r>
    </w:p>
    <w:p>
      <w:pPr>
        <w:keepNext w:val="0"/>
        <w:keepLines w:val="0"/>
        <w:pageBreakBefore w:val="0"/>
        <w:kinsoku/>
        <w:wordWrap/>
        <w:overflowPunct/>
        <w:topLinePunct w:val="0"/>
        <w:autoSpaceDE/>
        <w:autoSpaceDN/>
        <w:bidi w:val="0"/>
        <w:adjustRightInd/>
        <w:snapToGrid/>
        <w:spacing w:line="400" w:lineRule="exact"/>
        <w:ind w:firstLine="470" w:firstLineChars="196"/>
        <w:textAlignment w:val="auto"/>
        <w:rPr>
          <w:rFonts w:hint="eastAsia" w:ascii="宋体" w:hAnsi="宋体"/>
          <w:sz w:val="24"/>
        </w:rPr>
      </w:pPr>
      <w:r>
        <w:rPr>
          <w:rFonts w:hint="eastAsia" w:ascii="宋体" w:hAnsi="宋体"/>
          <w:sz w:val="24"/>
        </w:rPr>
        <w:t>（一）荣誉称号加分</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1、在本学年度获得如下荣誉称号的，可按如下标准加分：</w:t>
      </w:r>
    </w:p>
    <w:tbl>
      <w:tblPr>
        <w:tblStyle w:val="8"/>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12"/>
        <w:gridCol w:w="1140"/>
        <w:gridCol w:w="960"/>
        <w:gridCol w:w="854"/>
        <w:gridCol w:w="862"/>
        <w:gridCol w:w="1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381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r>
              <w:rPr>
                <w:rFonts w:hint="eastAsia" w:ascii="宋体" w:hAnsi="宋体"/>
                <w:b/>
                <w:sz w:val="24"/>
              </w:rPr>
              <w:t>项    目</w:t>
            </w:r>
          </w:p>
        </w:tc>
        <w:tc>
          <w:tcPr>
            <w:tcW w:w="114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r>
              <w:rPr>
                <w:rFonts w:hint="eastAsia" w:ascii="宋体" w:hAnsi="宋体"/>
                <w:b/>
                <w:sz w:val="24"/>
              </w:rPr>
              <w:t>国家级</w:t>
            </w:r>
          </w:p>
        </w:tc>
        <w:tc>
          <w:tcPr>
            <w:tcW w:w="96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r>
              <w:rPr>
                <w:rFonts w:hint="eastAsia" w:ascii="宋体" w:hAnsi="宋体"/>
                <w:b/>
                <w:sz w:val="24"/>
              </w:rPr>
              <w:t>省级</w:t>
            </w:r>
          </w:p>
        </w:tc>
        <w:tc>
          <w:tcPr>
            <w:tcW w:w="854"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b/>
                <w:sz w:val="24"/>
              </w:rPr>
              <w:t>市级</w:t>
            </w:r>
          </w:p>
        </w:tc>
        <w:tc>
          <w:tcPr>
            <w:tcW w:w="86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b/>
                <w:sz w:val="24"/>
              </w:rPr>
              <w:t>校级</w:t>
            </w:r>
          </w:p>
        </w:tc>
        <w:tc>
          <w:tcPr>
            <w:tcW w:w="130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r>
              <w:rPr>
                <w:rFonts w:hint="eastAsia" w:ascii="宋体" w:hAnsi="宋体"/>
                <w:b/>
                <w:sz w:val="24"/>
              </w:rPr>
              <w:t>院系级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3812"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优秀共产党员、优秀团骨干、</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优秀学生骨干、优秀团员</w:t>
            </w:r>
          </w:p>
        </w:tc>
        <w:tc>
          <w:tcPr>
            <w:tcW w:w="114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8</w:t>
            </w:r>
          </w:p>
        </w:tc>
        <w:tc>
          <w:tcPr>
            <w:tcW w:w="96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6</w:t>
            </w:r>
          </w:p>
        </w:tc>
        <w:tc>
          <w:tcPr>
            <w:tcW w:w="854"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5</w:t>
            </w:r>
          </w:p>
        </w:tc>
        <w:tc>
          <w:tcPr>
            <w:tcW w:w="86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3</w:t>
            </w:r>
          </w:p>
        </w:tc>
        <w:tc>
          <w:tcPr>
            <w:tcW w:w="130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jc w:val="center"/>
        </w:trPr>
        <w:tc>
          <w:tcPr>
            <w:tcW w:w="3812"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社会实践、</w:t>
            </w:r>
            <w:r>
              <w:rPr>
                <w:rFonts w:hint="eastAsia" w:ascii="宋体" w:hAnsi="宋体"/>
                <w:sz w:val="24"/>
                <w:highlight w:val="none"/>
              </w:rPr>
              <w:t>军训、志愿服务、慈善公益活动等各类活动中获得积极分子或先进个人</w:t>
            </w:r>
          </w:p>
        </w:tc>
        <w:tc>
          <w:tcPr>
            <w:tcW w:w="114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7</w:t>
            </w:r>
          </w:p>
        </w:tc>
        <w:tc>
          <w:tcPr>
            <w:tcW w:w="96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6</w:t>
            </w:r>
          </w:p>
        </w:tc>
        <w:tc>
          <w:tcPr>
            <w:tcW w:w="854"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5</w:t>
            </w:r>
          </w:p>
        </w:tc>
        <w:tc>
          <w:tcPr>
            <w:tcW w:w="86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3</w:t>
            </w:r>
          </w:p>
        </w:tc>
        <w:tc>
          <w:tcPr>
            <w:tcW w:w="130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jc w:val="center"/>
        </w:trPr>
        <w:tc>
          <w:tcPr>
            <w:tcW w:w="3812"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在见义勇为、拾金不昧、帮弱</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助残、抢险救灾、抢救伤残等</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方面有突出事迹，受到表彰。</w:t>
            </w:r>
          </w:p>
        </w:tc>
        <w:tc>
          <w:tcPr>
            <w:tcW w:w="114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7</w:t>
            </w:r>
          </w:p>
        </w:tc>
        <w:tc>
          <w:tcPr>
            <w:tcW w:w="96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6</w:t>
            </w:r>
          </w:p>
        </w:tc>
        <w:tc>
          <w:tcPr>
            <w:tcW w:w="854"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5</w:t>
            </w:r>
          </w:p>
        </w:tc>
        <w:tc>
          <w:tcPr>
            <w:tcW w:w="86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3</w:t>
            </w:r>
          </w:p>
        </w:tc>
        <w:tc>
          <w:tcPr>
            <w:tcW w:w="130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5" w:hRule="atLeast"/>
          <w:jc w:val="center"/>
        </w:trPr>
        <w:tc>
          <w:tcPr>
            <w:tcW w:w="3812"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bookmarkStart w:id="0" w:name="OLE_LINK4" w:colFirst="1" w:colLast="4"/>
            <w:bookmarkStart w:id="1" w:name="OLE_LINK5" w:colFirst="1" w:colLast="4"/>
            <w:bookmarkStart w:id="2" w:name="_Hlk326675107"/>
            <w:r>
              <w:rPr>
                <w:rFonts w:hint="eastAsia" w:ascii="宋体" w:hAnsi="宋体"/>
                <w:sz w:val="24"/>
              </w:rPr>
              <w:t>优秀集体（优良学风班、红旗</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团支部、优秀团总支、共青团</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工作创新奖、优秀学生会等）</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加分对象：主要负责人、一般负责人、班长、团支书（每项限3人）</w:t>
            </w:r>
          </w:p>
          <w:p>
            <w:pPr>
              <w:keepNext w:val="0"/>
              <w:keepLines w:val="0"/>
              <w:pageBreakBefore w:val="0"/>
              <w:kinsoku/>
              <w:wordWrap/>
              <w:overflowPunct/>
              <w:topLinePunct w:val="0"/>
              <w:autoSpaceDE/>
              <w:autoSpaceDN/>
              <w:bidi w:val="0"/>
              <w:adjustRightInd/>
              <w:snapToGrid/>
              <w:spacing w:line="400" w:lineRule="exact"/>
              <w:textAlignment w:val="auto"/>
              <w:rPr>
                <w:rFonts w:ascii="宋体" w:hAnsi="宋体"/>
                <w:sz w:val="24"/>
              </w:rPr>
            </w:pPr>
            <w:r>
              <w:rPr>
                <w:rFonts w:hint="eastAsia" w:ascii="宋体" w:hAnsi="宋体"/>
                <w:sz w:val="24"/>
              </w:rPr>
              <w:t>注：以学院团总支作为获奖单位的优秀团总支，加分对象是学院团总支的负责人；以班级团支部作为获奖单位的红旗团支部，加分对象是班级团支部（团的奖项中普通群众不加分，非团员不能参加）。</w:t>
            </w:r>
          </w:p>
        </w:tc>
        <w:tc>
          <w:tcPr>
            <w:tcW w:w="114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7/6</w:t>
            </w:r>
          </w:p>
        </w:tc>
        <w:tc>
          <w:tcPr>
            <w:tcW w:w="96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6/5</w:t>
            </w:r>
          </w:p>
        </w:tc>
        <w:tc>
          <w:tcPr>
            <w:tcW w:w="854"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5/4</w:t>
            </w:r>
          </w:p>
        </w:tc>
        <w:tc>
          <w:tcPr>
            <w:tcW w:w="86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3/2</w:t>
            </w:r>
          </w:p>
        </w:tc>
        <w:tc>
          <w:tcPr>
            <w:tcW w:w="130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1</w:t>
            </w:r>
          </w:p>
        </w:tc>
      </w:tr>
      <w:bookmarkEnd w:id="0"/>
      <w:bookmarkEnd w:id="1"/>
      <w:bookmarkEnd w:id="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3812"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优秀班集体（优良学风班、红</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旗团支部、优秀团总支、共青</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团工作创新奖、优秀学生会</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等）</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加分对象：未加分的一般负责人、工作人员、普通学生</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注：以学院团总支作为获奖单位的优秀团总支，加分对象是学院团总支的负责人；以班级团支部作为获奖单位的红旗团支部，加分对象是班级团支部（团的奖项中普通群众不加分，非团员不能参加）。</w:t>
            </w:r>
          </w:p>
        </w:tc>
        <w:tc>
          <w:tcPr>
            <w:tcW w:w="114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4</w:t>
            </w:r>
          </w:p>
        </w:tc>
        <w:tc>
          <w:tcPr>
            <w:tcW w:w="96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3</w:t>
            </w:r>
          </w:p>
        </w:tc>
        <w:tc>
          <w:tcPr>
            <w:tcW w:w="854"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2</w:t>
            </w:r>
          </w:p>
        </w:tc>
        <w:tc>
          <w:tcPr>
            <w:tcW w:w="86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1</w:t>
            </w:r>
          </w:p>
        </w:tc>
        <w:tc>
          <w:tcPr>
            <w:tcW w:w="130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3812"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Theme="minorEastAsia"/>
                <w:sz w:val="24"/>
                <w:lang w:eastAsia="zh-CN"/>
              </w:rPr>
            </w:pPr>
            <w:r>
              <w:rPr>
                <w:rFonts w:hint="eastAsia" w:ascii="宋体" w:hAnsi="宋体"/>
                <w:sz w:val="24"/>
                <w:lang w:eastAsia="zh-CN"/>
              </w:rPr>
              <w:t>校优秀社团负责人</w:t>
            </w:r>
            <w:r>
              <w:rPr>
                <w:rFonts w:hint="eastAsia" w:ascii="宋体" w:hAnsi="宋体"/>
                <w:sz w:val="24"/>
              </w:rPr>
              <w:t>（1名）/</w:t>
            </w:r>
            <w:r>
              <w:rPr>
                <w:rFonts w:hint="eastAsia" w:ascii="宋体" w:hAnsi="宋体"/>
                <w:sz w:val="24"/>
                <w:lang w:eastAsia="zh-CN"/>
              </w:rPr>
              <w:t>主要骨干</w:t>
            </w:r>
            <w:r>
              <w:rPr>
                <w:rFonts w:hint="eastAsia" w:ascii="宋体" w:hAnsi="宋体"/>
                <w:sz w:val="24"/>
              </w:rPr>
              <w:t>（限3名）</w:t>
            </w:r>
          </w:p>
        </w:tc>
        <w:tc>
          <w:tcPr>
            <w:tcW w:w="114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sz w:val="24"/>
                <w:lang w:val="en-US" w:eastAsia="zh-CN"/>
              </w:rPr>
            </w:pPr>
            <w:r>
              <w:rPr>
                <w:rFonts w:hint="eastAsia" w:ascii="宋体" w:hAnsi="宋体"/>
                <w:sz w:val="24"/>
                <w:lang w:val="en-US" w:eastAsia="zh-CN"/>
              </w:rPr>
              <w:t>7/6</w:t>
            </w:r>
          </w:p>
        </w:tc>
        <w:tc>
          <w:tcPr>
            <w:tcW w:w="96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sz w:val="24"/>
                <w:lang w:val="en-US" w:eastAsia="zh-CN"/>
              </w:rPr>
            </w:pPr>
            <w:r>
              <w:rPr>
                <w:rFonts w:hint="eastAsia" w:ascii="宋体" w:hAnsi="宋体"/>
                <w:sz w:val="24"/>
                <w:lang w:val="en-US" w:eastAsia="zh-CN"/>
              </w:rPr>
              <w:t>6/5</w:t>
            </w:r>
          </w:p>
        </w:tc>
        <w:tc>
          <w:tcPr>
            <w:tcW w:w="854"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sz w:val="24"/>
                <w:lang w:val="en-US" w:eastAsia="zh-CN"/>
              </w:rPr>
            </w:pPr>
            <w:r>
              <w:rPr>
                <w:rFonts w:hint="eastAsia" w:ascii="宋体" w:hAnsi="宋体"/>
                <w:sz w:val="24"/>
                <w:lang w:val="en-US" w:eastAsia="zh-CN"/>
              </w:rPr>
              <w:t>5/4</w:t>
            </w:r>
          </w:p>
        </w:tc>
        <w:tc>
          <w:tcPr>
            <w:tcW w:w="86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Theme="minorEastAsia"/>
                <w:sz w:val="24"/>
                <w:lang w:val="en-US" w:eastAsia="zh-CN"/>
              </w:rPr>
            </w:pPr>
            <w:r>
              <w:rPr>
                <w:rFonts w:hint="eastAsia" w:ascii="宋体" w:hAnsi="宋体"/>
                <w:sz w:val="24"/>
                <w:lang w:val="en-US" w:eastAsia="zh-CN"/>
              </w:rPr>
              <w:t>3/2</w:t>
            </w:r>
          </w:p>
        </w:tc>
        <w:tc>
          <w:tcPr>
            <w:tcW w:w="130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highlight w:val="red"/>
                <w:lang w:val="en-US" w:eastAsia="zh-CN"/>
              </w:rPr>
            </w:pPr>
            <w:r>
              <w:rPr>
                <w:rFonts w:hint="eastAsia" w:ascii="宋体" w:hAnsi="宋体"/>
                <w:sz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3812"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Theme="minorEastAsia"/>
                <w:sz w:val="24"/>
                <w:lang w:eastAsia="zh-CN"/>
              </w:rPr>
            </w:pPr>
            <w:r>
              <w:rPr>
                <w:rFonts w:hint="eastAsia" w:ascii="宋体" w:hAnsi="宋体"/>
                <w:sz w:val="24"/>
                <w:highlight w:val="none"/>
                <w:lang w:val="en-US" w:eastAsia="zh-CN"/>
              </w:rPr>
              <w:t>校评定的</w:t>
            </w:r>
            <w:r>
              <w:rPr>
                <w:rFonts w:hint="eastAsia" w:ascii="宋体" w:hAnsi="宋体"/>
                <w:sz w:val="24"/>
                <w:highlight w:val="none"/>
                <w:lang w:eastAsia="zh-CN"/>
              </w:rPr>
              <w:t>优秀社团</w:t>
            </w:r>
            <w:r>
              <w:rPr>
                <w:rFonts w:hint="eastAsia" w:ascii="宋体" w:hAnsi="宋体"/>
                <w:sz w:val="24"/>
                <w:lang w:eastAsia="zh-CN"/>
              </w:rPr>
              <w:t>普通骨干与</w:t>
            </w:r>
            <w:r>
              <w:rPr>
                <w:rFonts w:hint="eastAsia" w:ascii="宋体" w:hAnsi="宋体"/>
                <w:sz w:val="24"/>
                <w:highlight w:val="none"/>
                <w:lang w:eastAsia="zh-CN"/>
              </w:rPr>
              <w:t>社团成员</w:t>
            </w:r>
          </w:p>
        </w:tc>
        <w:tc>
          <w:tcPr>
            <w:tcW w:w="114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4</w:t>
            </w:r>
          </w:p>
        </w:tc>
        <w:tc>
          <w:tcPr>
            <w:tcW w:w="96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3</w:t>
            </w:r>
          </w:p>
        </w:tc>
        <w:tc>
          <w:tcPr>
            <w:tcW w:w="854"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2</w:t>
            </w:r>
          </w:p>
        </w:tc>
        <w:tc>
          <w:tcPr>
            <w:tcW w:w="86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1</w:t>
            </w:r>
          </w:p>
        </w:tc>
        <w:tc>
          <w:tcPr>
            <w:tcW w:w="130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sz w:val="24"/>
                <w:lang w:eastAsia="zh-CN"/>
              </w:rPr>
            </w:pPr>
            <w:r>
              <w:rPr>
                <w:rFonts w:hint="eastAsia" w:ascii="宋体" w:hAnsi="宋体"/>
                <w:sz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3812"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Theme="minorEastAsia" w:cstheme="minorBidi"/>
                <w:kern w:val="2"/>
                <w:sz w:val="24"/>
                <w:szCs w:val="24"/>
                <w:lang w:val="en-US" w:eastAsia="zh-CN" w:bidi="ar-SA"/>
              </w:rPr>
            </w:pPr>
            <w:r>
              <w:rPr>
                <w:rFonts w:hint="eastAsia" w:ascii="宋体" w:hAnsi="宋体"/>
                <w:sz w:val="24"/>
                <w:lang w:eastAsia="zh-CN"/>
              </w:rPr>
              <w:t>文传</w:t>
            </w:r>
            <w:r>
              <w:rPr>
                <w:rFonts w:hint="eastAsia" w:ascii="宋体" w:hAnsi="宋体"/>
                <w:sz w:val="24"/>
              </w:rPr>
              <w:t>优秀实践团队负责人（1名）/</w:t>
            </w:r>
            <w:r>
              <w:rPr>
                <w:rFonts w:hint="eastAsia" w:ascii="宋体" w:hAnsi="宋体"/>
                <w:sz w:val="24"/>
                <w:lang w:eastAsia="zh-CN"/>
              </w:rPr>
              <w:t>主要骨干</w:t>
            </w:r>
            <w:r>
              <w:rPr>
                <w:rFonts w:hint="eastAsia" w:ascii="宋体" w:hAnsi="宋体"/>
                <w:sz w:val="24"/>
              </w:rPr>
              <w:t>（限3名）</w:t>
            </w:r>
          </w:p>
        </w:tc>
        <w:tc>
          <w:tcPr>
            <w:tcW w:w="114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kern w:val="2"/>
                <w:sz w:val="24"/>
                <w:szCs w:val="24"/>
                <w:lang w:val="en-US" w:eastAsia="zh-CN" w:bidi="ar-SA"/>
              </w:rPr>
            </w:pPr>
            <w:r>
              <w:rPr>
                <w:rFonts w:hint="eastAsia" w:ascii="宋体" w:hAnsi="宋体"/>
                <w:sz w:val="24"/>
                <w:lang w:eastAsia="zh-CN"/>
              </w:rPr>
              <w:t>——</w:t>
            </w:r>
          </w:p>
        </w:tc>
        <w:tc>
          <w:tcPr>
            <w:tcW w:w="96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kern w:val="2"/>
                <w:sz w:val="24"/>
                <w:szCs w:val="24"/>
                <w:lang w:val="en-US" w:eastAsia="zh-CN" w:bidi="ar-SA"/>
              </w:rPr>
            </w:pPr>
            <w:r>
              <w:rPr>
                <w:rFonts w:hint="eastAsia" w:ascii="宋体" w:hAnsi="宋体"/>
                <w:sz w:val="24"/>
                <w:lang w:eastAsia="zh-CN"/>
              </w:rPr>
              <w:t>——</w:t>
            </w:r>
          </w:p>
        </w:tc>
        <w:tc>
          <w:tcPr>
            <w:tcW w:w="854"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kern w:val="2"/>
                <w:sz w:val="24"/>
                <w:szCs w:val="24"/>
                <w:lang w:val="en-US" w:eastAsia="zh-CN" w:bidi="ar-SA"/>
              </w:rPr>
            </w:pPr>
            <w:r>
              <w:rPr>
                <w:rFonts w:hint="eastAsia" w:ascii="宋体" w:hAnsi="宋体"/>
                <w:sz w:val="24"/>
                <w:lang w:eastAsia="zh-CN"/>
              </w:rPr>
              <w:t>——</w:t>
            </w:r>
          </w:p>
        </w:tc>
        <w:tc>
          <w:tcPr>
            <w:tcW w:w="86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kern w:val="2"/>
                <w:sz w:val="24"/>
                <w:szCs w:val="24"/>
                <w:lang w:val="en-US" w:eastAsia="zh-CN" w:bidi="ar-SA"/>
              </w:rPr>
            </w:pPr>
            <w:r>
              <w:rPr>
                <w:rFonts w:hint="eastAsia" w:ascii="宋体" w:hAnsi="宋体"/>
                <w:sz w:val="24"/>
                <w:lang w:eastAsia="zh-CN"/>
              </w:rPr>
              <w:t>——</w:t>
            </w:r>
          </w:p>
        </w:tc>
        <w:tc>
          <w:tcPr>
            <w:tcW w:w="130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Theme="minorEastAsia" w:cstheme="minorBidi"/>
                <w:kern w:val="2"/>
                <w:sz w:val="24"/>
                <w:szCs w:val="24"/>
                <w:highlight w:val="magenta"/>
                <w:lang w:val="en-US" w:eastAsia="zh-CN" w:bidi="ar-SA"/>
              </w:rPr>
            </w:pPr>
            <w:r>
              <w:rPr>
                <w:rFonts w:hint="eastAsia" w:ascii="宋体" w:hAnsi="宋体"/>
                <w:sz w:val="24"/>
                <w:highlight w:val="magenta"/>
                <w:lang w:val="en-US" w:eastAsia="zh-CN"/>
              </w:rPr>
              <w:t>2.5</w:t>
            </w:r>
            <w:r>
              <w:rPr>
                <w:rFonts w:hint="eastAsia" w:ascii="宋体" w:hAnsi="宋体"/>
                <w:sz w:val="24"/>
                <w:highlight w:val="magenta"/>
              </w:rPr>
              <w:t>/</w:t>
            </w:r>
            <w:r>
              <w:rPr>
                <w:rFonts w:hint="eastAsia" w:ascii="宋体" w:hAnsi="宋体"/>
                <w:sz w:val="24"/>
                <w:highlight w:val="magenta"/>
                <w:lang w:val="en-US" w:eastAsia="zh-CN"/>
              </w:rPr>
              <w:t>1.75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3812"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Theme="minorEastAsia" w:cstheme="minorBidi"/>
                <w:kern w:val="2"/>
                <w:sz w:val="24"/>
                <w:szCs w:val="24"/>
                <w:lang w:val="en-US" w:eastAsia="zh-CN" w:bidi="ar-SA"/>
              </w:rPr>
            </w:pPr>
            <w:r>
              <w:rPr>
                <w:rFonts w:hint="eastAsia" w:ascii="宋体" w:hAnsi="宋体"/>
                <w:sz w:val="24"/>
                <w:lang w:eastAsia="zh-CN"/>
              </w:rPr>
              <w:t>文传</w:t>
            </w:r>
            <w:r>
              <w:rPr>
                <w:rFonts w:hint="eastAsia" w:ascii="宋体" w:hAnsi="宋体"/>
                <w:sz w:val="24"/>
              </w:rPr>
              <w:t>优秀实践团队</w:t>
            </w:r>
            <w:r>
              <w:rPr>
                <w:rFonts w:hint="eastAsia" w:ascii="宋体" w:hAnsi="宋体"/>
                <w:sz w:val="24"/>
                <w:lang w:eastAsia="zh-CN"/>
              </w:rPr>
              <w:t>普通骨干与社团成员</w:t>
            </w:r>
          </w:p>
        </w:tc>
        <w:tc>
          <w:tcPr>
            <w:tcW w:w="114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kern w:val="2"/>
                <w:sz w:val="24"/>
                <w:szCs w:val="24"/>
                <w:lang w:val="en-US" w:eastAsia="zh-CN" w:bidi="ar-SA"/>
              </w:rPr>
            </w:pPr>
            <w:r>
              <w:rPr>
                <w:rFonts w:hint="eastAsia" w:ascii="宋体" w:hAnsi="宋体"/>
                <w:sz w:val="24"/>
                <w:lang w:eastAsia="zh-CN"/>
              </w:rPr>
              <w:t>——</w:t>
            </w:r>
          </w:p>
        </w:tc>
        <w:tc>
          <w:tcPr>
            <w:tcW w:w="96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kern w:val="2"/>
                <w:sz w:val="24"/>
                <w:szCs w:val="24"/>
                <w:lang w:val="en-US" w:eastAsia="zh-CN" w:bidi="ar-SA"/>
              </w:rPr>
            </w:pPr>
            <w:r>
              <w:rPr>
                <w:rFonts w:hint="eastAsia" w:ascii="宋体" w:hAnsi="宋体"/>
                <w:sz w:val="24"/>
                <w:lang w:eastAsia="zh-CN"/>
              </w:rPr>
              <w:t>——</w:t>
            </w:r>
          </w:p>
        </w:tc>
        <w:tc>
          <w:tcPr>
            <w:tcW w:w="854"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kern w:val="2"/>
                <w:sz w:val="24"/>
                <w:szCs w:val="24"/>
                <w:lang w:val="en-US" w:eastAsia="zh-CN" w:bidi="ar-SA"/>
              </w:rPr>
            </w:pPr>
            <w:r>
              <w:rPr>
                <w:rFonts w:hint="eastAsia" w:ascii="宋体" w:hAnsi="宋体"/>
                <w:sz w:val="24"/>
                <w:lang w:eastAsia="zh-CN"/>
              </w:rPr>
              <w:t>——</w:t>
            </w:r>
          </w:p>
        </w:tc>
        <w:tc>
          <w:tcPr>
            <w:tcW w:w="86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kern w:val="2"/>
                <w:sz w:val="24"/>
                <w:szCs w:val="24"/>
                <w:lang w:val="en-US" w:eastAsia="zh-CN" w:bidi="ar-SA"/>
              </w:rPr>
            </w:pPr>
            <w:r>
              <w:rPr>
                <w:rFonts w:hint="eastAsia" w:ascii="宋体" w:hAnsi="宋体"/>
                <w:sz w:val="24"/>
                <w:lang w:eastAsia="zh-CN"/>
              </w:rPr>
              <w:t>——</w:t>
            </w:r>
          </w:p>
        </w:tc>
        <w:tc>
          <w:tcPr>
            <w:tcW w:w="1300"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kern w:val="2"/>
                <w:sz w:val="24"/>
                <w:szCs w:val="24"/>
                <w:highlight w:val="magenta"/>
                <w:lang w:val="en-US" w:eastAsia="zh-CN" w:bidi="ar-SA"/>
              </w:rPr>
            </w:pPr>
            <w:r>
              <w:rPr>
                <w:rFonts w:hint="eastAsia" w:ascii="宋体" w:hAnsi="宋体"/>
                <w:sz w:val="24"/>
                <w:highlight w:val="magenta"/>
                <w:lang w:val="en-US" w:eastAsia="zh-CN"/>
              </w:rPr>
              <w:t>1</w:t>
            </w:r>
          </w:p>
        </w:tc>
      </w:tr>
    </w:tbl>
    <w:p>
      <w:pPr>
        <w:keepNext w:val="0"/>
        <w:keepLines w:val="0"/>
        <w:pageBreakBefore w:val="0"/>
        <w:kinsoku/>
        <w:wordWrap/>
        <w:overflowPunct/>
        <w:topLinePunct w:val="0"/>
        <w:autoSpaceDE/>
        <w:autoSpaceDN/>
        <w:bidi w:val="0"/>
        <w:adjustRightInd/>
        <w:snapToGrid/>
        <w:spacing w:line="400" w:lineRule="exact"/>
        <w:ind w:firstLine="240" w:firstLineChars="100"/>
        <w:textAlignment w:val="auto"/>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sz w:val="24"/>
          <w:highlight w:val="none"/>
        </w:rPr>
      </w:pPr>
      <w:r>
        <w:rPr>
          <w:rFonts w:hint="eastAsia" w:ascii="宋体" w:hAnsi="宋体"/>
          <w:sz w:val="24"/>
          <w:highlight w:val="none"/>
        </w:rPr>
        <w:t>2、文学与传媒学院学生专业实践团队</w:t>
      </w:r>
      <w:r>
        <w:rPr>
          <w:rFonts w:hint="eastAsia" w:ascii="宋体" w:hAnsi="宋体"/>
          <w:sz w:val="24"/>
          <w:highlight w:val="none"/>
          <w:lang w:eastAsia="zh-CN"/>
        </w:rPr>
        <w:t>、就业助理团队小组</w:t>
      </w:r>
      <w:r>
        <w:rPr>
          <w:rStyle w:val="11"/>
          <w:rFonts w:hint="eastAsia" w:ascii="宋体" w:hAnsi="宋体"/>
          <w:sz w:val="24"/>
          <w:highlight w:val="none"/>
          <w:lang w:eastAsia="zh-CN"/>
        </w:rPr>
        <w:footnoteReference w:id="0"/>
      </w:r>
      <w:r>
        <w:rPr>
          <w:rFonts w:hint="eastAsia" w:ascii="宋体" w:hAnsi="宋体"/>
          <w:sz w:val="24"/>
          <w:highlight w:val="none"/>
        </w:rPr>
        <w:t>依据本学年综合考评结果，</w:t>
      </w:r>
      <w:r>
        <w:rPr>
          <w:rFonts w:hint="eastAsia" w:ascii="宋体" w:hAnsi="宋体"/>
          <w:sz w:val="24"/>
          <w:highlight w:val="none"/>
          <w:lang w:eastAsia="zh-CN"/>
        </w:rPr>
        <w:t>非学生骨干的普通成员</w:t>
      </w:r>
      <w:r>
        <w:rPr>
          <w:rFonts w:hint="eastAsia" w:ascii="宋体" w:hAnsi="宋体"/>
          <w:sz w:val="24"/>
          <w:highlight w:val="none"/>
        </w:rPr>
        <w:t>具体加分规则如下</w:t>
      </w:r>
      <w:r>
        <w:rPr>
          <w:rFonts w:hint="eastAsia" w:ascii="宋体" w:hAnsi="宋体"/>
          <w:sz w:val="24"/>
          <w:highlight w:val="none"/>
          <w:lang w:eastAsia="zh-CN"/>
        </w:rPr>
        <w:t>（骨干参照社会工作加分）</w:t>
      </w:r>
      <w:r>
        <w:rPr>
          <w:rFonts w:hint="eastAsia" w:ascii="宋体" w:hAnsi="宋体"/>
          <w:sz w:val="24"/>
          <w:highlight w:val="none"/>
        </w:rPr>
        <w:t>：</w:t>
      </w:r>
    </w:p>
    <w:tbl>
      <w:tblPr>
        <w:tblStyle w:val="8"/>
        <w:tblW w:w="87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45"/>
        <w:gridCol w:w="1518"/>
        <w:gridCol w:w="1293"/>
        <w:gridCol w:w="1241"/>
        <w:gridCol w:w="1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354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sz w:val="24"/>
              </w:rPr>
            </w:pPr>
            <w:r>
              <w:rPr>
                <w:rFonts w:hint="eastAsia" w:ascii="宋体" w:hAnsi="宋体"/>
                <w:b/>
                <w:bCs/>
                <w:sz w:val="24"/>
              </w:rPr>
              <w:t>类别</w:t>
            </w:r>
          </w:p>
        </w:tc>
        <w:tc>
          <w:tcPr>
            <w:tcW w:w="151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sz w:val="24"/>
              </w:rPr>
            </w:pPr>
            <w:r>
              <w:rPr>
                <w:rFonts w:hint="eastAsia" w:ascii="宋体" w:hAnsi="宋体"/>
                <w:b/>
                <w:bCs/>
                <w:sz w:val="24"/>
              </w:rPr>
              <w:t>优秀</w:t>
            </w:r>
          </w:p>
        </w:tc>
        <w:tc>
          <w:tcPr>
            <w:tcW w:w="1293"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sz w:val="24"/>
              </w:rPr>
            </w:pPr>
            <w:r>
              <w:rPr>
                <w:rFonts w:hint="eastAsia" w:ascii="宋体" w:hAnsi="宋体"/>
                <w:b/>
                <w:bCs/>
                <w:sz w:val="24"/>
              </w:rPr>
              <w:t>良好</w:t>
            </w:r>
          </w:p>
        </w:tc>
        <w:tc>
          <w:tcPr>
            <w:tcW w:w="124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sz w:val="24"/>
              </w:rPr>
            </w:pPr>
            <w:r>
              <w:rPr>
                <w:rFonts w:hint="eastAsia" w:ascii="宋体" w:hAnsi="宋体"/>
                <w:b/>
                <w:bCs/>
                <w:sz w:val="24"/>
              </w:rPr>
              <w:t>合格</w:t>
            </w:r>
          </w:p>
        </w:tc>
        <w:tc>
          <w:tcPr>
            <w:tcW w:w="114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b/>
                <w:bCs/>
                <w:sz w:val="24"/>
              </w:rPr>
            </w:pPr>
            <w:r>
              <w:rPr>
                <w:rFonts w:hint="eastAsia" w:ascii="宋体" w:hAnsi="宋体"/>
                <w:b/>
                <w:bCs/>
                <w:sz w:val="24"/>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354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Theme="minorEastAsia"/>
                <w:b w:val="0"/>
                <w:bCs w:val="0"/>
                <w:sz w:val="24"/>
                <w:highlight w:val="magenta"/>
                <w:lang w:val="en-US" w:eastAsia="zh-CN"/>
              </w:rPr>
            </w:pPr>
            <w:r>
              <w:rPr>
                <w:rFonts w:hint="eastAsia" w:ascii="宋体" w:hAnsi="宋体"/>
                <w:b w:val="0"/>
                <w:bCs w:val="0"/>
                <w:sz w:val="24"/>
                <w:highlight w:val="magenta"/>
                <w:lang w:eastAsia="zh-CN"/>
              </w:rPr>
              <w:t>社长</w:t>
            </w:r>
            <w:r>
              <w:rPr>
                <w:rFonts w:hint="eastAsia" w:ascii="宋体" w:hAnsi="宋体"/>
                <w:b w:val="0"/>
                <w:bCs w:val="0"/>
                <w:sz w:val="24"/>
                <w:highlight w:val="magenta"/>
                <w:lang w:val="en-US" w:eastAsia="zh-CN"/>
              </w:rPr>
              <w:t>/就业助理组长</w:t>
            </w:r>
          </w:p>
        </w:tc>
        <w:tc>
          <w:tcPr>
            <w:tcW w:w="151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b w:val="0"/>
                <w:bCs w:val="0"/>
                <w:sz w:val="24"/>
                <w:highlight w:val="magenta"/>
                <w:lang w:val="en-US" w:eastAsia="zh-CN"/>
              </w:rPr>
            </w:pPr>
            <w:r>
              <w:rPr>
                <w:rFonts w:hint="eastAsia" w:ascii="宋体" w:hAnsi="宋体"/>
                <w:b w:val="0"/>
                <w:bCs w:val="0"/>
                <w:sz w:val="24"/>
                <w:highlight w:val="magenta"/>
                <w:lang w:val="en-US" w:eastAsia="zh-CN"/>
              </w:rPr>
              <w:t>3</w:t>
            </w:r>
          </w:p>
        </w:tc>
        <w:tc>
          <w:tcPr>
            <w:tcW w:w="1293"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Theme="minorEastAsia"/>
                <w:b w:val="0"/>
                <w:bCs w:val="0"/>
                <w:sz w:val="24"/>
                <w:highlight w:val="magenta"/>
                <w:lang w:val="en-US" w:eastAsia="zh-CN"/>
              </w:rPr>
            </w:pPr>
            <w:r>
              <w:rPr>
                <w:rFonts w:hint="eastAsia" w:ascii="宋体" w:hAnsi="宋体"/>
                <w:b w:val="0"/>
                <w:bCs w:val="0"/>
                <w:sz w:val="24"/>
                <w:highlight w:val="magenta"/>
                <w:lang w:val="en-US" w:eastAsia="zh-CN"/>
              </w:rPr>
              <w:t>2.5</w:t>
            </w:r>
          </w:p>
        </w:tc>
        <w:tc>
          <w:tcPr>
            <w:tcW w:w="124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b w:val="0"/>
                <w:bCs w:val="0"/>
                <w:sz w:val="24"/>
                <w:highlight w:val="magenta"/>
                <w:lang w:val="en-US" w:eastAsia="zh-CN"/>
              </w:rPr>
            </w:pPr>
            <w:r>
              <w:rPr>
                <w:rFonts w:hint="eastAsia" w:ascii="宋体" w:hAnsi="宋体"/>
                <w:b w:val="0"/>
                <w:bCs w:val="0"/>
                <w:sz w:val="24"/>
                <w:highlight w:val="magenta"/>
                <w:lang w:val="en-US" w:eastAsia="zh-CN"/>
              </w:rPr>
              <w:t>2</w:t>
            </w:r>
          </w:p>
        </w:tc>
        <w:tc>
          <w:tcPr>
            <w:tcW w:w="114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b w:val="0"/>
                <w:bCs w:val="0"/>
                <w:sz w:val="24"/>
                <w:highlight w:val="magenta"/>
                <w:lang w:val="en-US" w:eastAsia="zh-CN"/>
              </w:rPr>
            </w:pPr>
            <w:r>
              <w:rPr>
                <w:rFonts w:hint="eastAsia" w:ascii="宋体" w:hAnsi="宋体"/>
                <w:b w:val="0"/>
                <w:bCs w:val="0"/>
                <w:sz w:val="24"/>
                <w:highlight w:val="magent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354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b w:val="0"/>
                <w:bCs w:val="0"/>
                <w:sz w:val="24"/>
                <w:highlight w:val="magenta"/>
                <w:lang w:val="en-US" w:eastAsia="zh-CN"/>
              </w:rPr>
            </w:pPr>
            <w:r>
              <w:rPr>
                <w:rFonts w:hint="eastAsia" w:ascii="宋体" w:hAnsi="宋体"/>
                <w:b w:val="0"/>
                <w:bCs w:val="0"/>
                <w:sz w:val="24"/>
                <w:highlight w:val="magenta"/>
                <w:lang w:eastAsia="zh-CN"/>
              </w:rPr>
              <w:t>其他骨干</w:t>
            </w:r>
            <w:r>
              <w:rPr>
                <w:rFonts w:hint="eastAsia" w:ascii="宋体" w:hAnsi="宋体"/>
                <w:b w:val="0"/>
                <w:bCs w:val="0"/>
                <w:sz w:val="24"/>
                <w:highlight w:val="magenta"/>
                <w:lang w:val="en-US" w:eastAsia="zh-CN"/>
              </w:rPr>
              <w:t>/就业助理副组长</w:t>
            </w:r>
          </w:p>
        </w:tc>
        <w:tc>
          <w:tcPr>
            <w:tcW w:w="151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b w:val="0"/>
                <w:bCs w:val="0"/>
                <w:sz w:val="24"/>
                <w:highlight w:val="magenta"/>
                <w:lang w:val="en-US" w:eastAsia="zh-CN"/>
              </w:rPr>
            </w:pPr>
            <w:r>
              <w:rPr>
                <w:rFonts w:hint="eastAsia" w:ascii="宋体" w:hAnsi="宋体"/>
                <w:b w:val="0"/>
                <w:bCs w:val="0"/>
                <w:sz w:val="24"/>
                <w:highlight w:val="magenta"/>
                <w:lang w:val="en-US" w:eastAsia="zh-CN"/>
              </w:rPr>
              <w:t>2.5</w:t>
            </w:r>
          </w:p>
        </w:tc>
        <w:tc>
          <w:tcPr>
            <w:tcW w:w="1293"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b w:val="0"/>
                <w:bCs w:val="0"/>
                <w:sz w:val="24"/>
                <w:highlight w:val="magenta"/>
                <w:lang w:val="en-US" w:eastAsia="zh-CN"/>
              </w:rPr>
            </w:pPr>
            <w:r>
              <w:rPr>
                <w:rFonts w:hint="eastAsia" w:ascii="宋体" w:hAnsi="宋体"/>
                <w:b w:val="0"/>
                <w:bCs w:val="0"/>
                <w:sz w:val="24"/>
                <w:highlight w:val="magenta"/>
                <w:lang w:val="en-US" w:eastAsia="zh-CN"/>
              </w:rPr>
              <w:t>2</w:t>
            </w:r>
          </w:p>
        </w:tc>
        <w:tc>
          <w:tcPr>
            <w:tcW w:w="124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b w:val="0"/>
                <w:bCs w:val="0"/>
                <w:sz w:val="24"/>
                <w:highlight w:val="magenta"/>
                <w:lang w:val="en-US" w:eastAsia="zh-CN"/>
              </w:rPr>
            </w:pPr>
            <w:r>
              <w:rPr>
                <w:rFonts w:hint="eastAsia" w:ascii="宋体" w:hAnsi="宋体"/>
                <w:b w:val="0"/>
                <w:bCs w:val="0"/>
                <w:sz w:val="24"/>
                <w:highlight w:val="magenta"/>
                <w:lang w:val="en-US" w:eastAsia="zh-CN"/>
              </w:rPr>
              <w:t>1.5</w:t>
            </w:r>
          </w:p>
        </w:tc>
        <w:tc>
          <w:tcPr>
            <w:tcW w:w="114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b w:val="0"/>
                <w:bCs w:val="0"/>
                <w:sz w:val="24"/>
                <w:highlight w:val="magenta"/>
                <w:lang w:val="en-US" w:eastAsia="zh-CN"/>
              </w:rPr>
            </w:pPr>
            <w:r>
              <w:rPr>
                <w:rFonts w:hint="eastAsia" w:ascii="宋体" w:hAnsi="宋体"/>
                <w:b w:val="0"/>
                <w:bCs w:val="0"/>
                <w:sz w:val="24"/>
                <w:highlight w:val="magenta"/>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354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Theme="minorEastAsia" w:cstheme="minorBidi"/>
                <w:b w:val="0"/>
                <w:bCs w:val="0"/>
                <w:kern w:val="2"/>
                <w:sz w:val="24"/>
                <w:szCs w:val="24"/>
                <w:highlight w:val="magenta"/>
                <w:lang w:val="en-US" w:eastAsia="zh-CN" w:bidi="ar-SA"/>
              </w:rPr>
            </w:pPr>
            <w:r>
              <w:rPr>
                <w:rFonts w:hint="eastAsia" w:ascii="宋体" w:hAnsi="宋体"/>
                <w:b w:val="0"/>
                <w:bCs w:val="0"/>
                <w:sz w:val="24"/>
                <w:highlight w:val="magenta"/>
                <w:lang w:eastAsia="zh-CN"/>
              </w:rPr>
              <w:t>普通骨</w:t>
            </w:r>
            <w:r>
              <w:rPr>
                <w:rFonts w:hint="eastAsia" w:ascii="宋体" w:hAnsi="宋体"/>
                <w:b w:val="0"/>
                <w:bCs w:val="0"/>
                <w:sz w:val="24"/>
                <w:highlight w:val="magenta"/>
                <w:lang w:val="en-US" w:eastAsia="zh-CN"/>
              </w:rPr>
              <w:t>干和普通成员/就业助理</w:t>
            </w:r>
          </w:p>
        </w:tc>
        <w:tc>
          <w:tcPr>
            <w:tcW w:w="151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Theme="minorEastAsia" w:cstheme="minorBidi"/>
                <w:b w:val="0"/>
                <w:bCs w:val="0"/>
                <w:kern w:val="2"/>
                <w:sz w:val="24"/>
                <w:szCs w:val="24"/>
                <w:highlight w:val="magenta"/>
                <w:lang w:val="en-US" w:eastAsia="zh-CN" w:bidi="ar-SA"/>
              </w:rPr>
            </w:pPr>
            <w:r>
              <w:rPr>
                <w:rFonts w:hint="eastAsia" w:ascii="宋体" w:hAnsi="宋体"/>
                <w:b w:val="0"/>
                <w:bCs w:val="0"/>
                <w:sz w:val="24"/>
                <w:highlight w:val="magenta"/>
              </w:rPr>
              <w:t>1</w:t>
            </w:r>
            <w:r>
              <w:rPr>
                <w:rFonts w:hint="eastAsia" w:ascii="宋体" w:hAnsi="宋体"/>
                <w:b w:val="0"/>
                <w:bCs w:val="0"/>
                <w:sz w:val="24"/>
                <w:highlight w:val="magenta"/>
                <w:lang w:val="en-US" w:eastAsia="zh-CN"/>
              </w:rPr>
              <w:t>.5</w:t>
            </w:r>
          </w:p>
        </w:tc>
        <w:tc>
          <w:tcPr>
            <w:tcW w:w="1293"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b w:val="0"/>
                <w:bCs w:val="0"/>
                <w:kern w:val="2"/>
                <w:sz w:val="24"/>
                <w:szCs w:val="24"/>
                <w:highlight w:val="magenta"/>
                <w:lang w:val="en-US" w:eastAsia="zh-CN" w:bidi="ar-SA"/>
              </w:rPr>
            </w:pPr>
            <w:r>
              <w:rPr>
                <w:rFonts w:hint="eastAsia" w:ascii="宋体" w:hAnsi="宋体"/>
                <w:b w:val="0"/>
                <w:bCs w:val="0"/>
                <w:sz w:val="24"/>
                <w:highlight w:val="magenta"/>
                <w:lang w:val="en-US" w:eastAsia="zh-CN"/>
              </w:rPr>
              <w:t>1</w:t>
            </w:r>
          </w:p>
        </w:tc>
        <w:tc>
          <w:tcPr>
            <w:tcW w:w="124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b w:val="0"/>
                <w:bCs w:val="0"/>
                <w:kern w:val="2"/>
                <w:sz w:val="24"/>
                <w:szCs w:val="24"/>
                <w:highlight w:val="magenta"/>
                <w:lang w:val="en-US" w:eastAsia="zh-CN" w:bidi="ar-SA"/>
              </w:rPr>
            </w:pPr>
            <w:r>
              <w:rPr>
                <w:rFonts w:hint="eastAsia" w:ascii="宋体" w:hAnsi="宋体"/>
                <w:b w:val="0"/>
                <w:bCs w:val="0"/>
                <w:sz w:val="24"/>
                <w:highlight w:val="magenta"/>
              </w:rPr>
              <w:t>0.</w:t>
            </w:r>
            <w:r>
              <w:rPr>
                <w:rFonts w:hint="eastAsia" w:ascii="宋体" w:hAnsi="宋体"/>
                <w:b w:val="0"/>
                <w:bCs w:val="0"/>
                <w:sz w:val="24"/>
                <w:highlight w:val="magenta"/>
                <w:lang w:val="en-US" w:eastAsia="zh-CN"/>
              </w:rPr>
              <w:t>5</w:t>
            </w:r>
          </w:p>
        </w:tc>
        <w:tc>
          <w:tcPr>
            <w:tcW w:w="114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eastAsiaTheme="minorEastAsia" w:cstheme="minorBidi"/>
                <w:b w:val="0"/>
                <w:bCs w:val="0"/>
                <w:kern w:val="2"/>
                <w:sz w:val="24"/>
                <w:szCs w:val="24"/>
                <w:highlight w:val="magenta"/>
                <w:lang w:val="en-US" w:eastAsia="zh-CN" w:bidi="ar-SA"/>
              </w:rPr>
            </w:pPr>
            <w:r>
              <w:rPr>
                <w:rFonts w:hint="eastAsia" w:ascii="宋体" w:hAnsi="宋体"/>
                <w:b w:val="0"/>
                <w:bCs w:val="0"/>
                <w:sz w:val="24"/>
                <w:highlight w:val="magenta"/>
              </w:rPr>
              <w:t>0</w:t>
            </w:r>
          </w:p>
        </w:tc>
      </w:tr>
    </w:tbl>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rPr>
      </w:pPr>
      <w:r>
        <w:rPr>
          <w:rFonts w:hint="eastAsia" w:ascii="宋体" w:hAnsi="宋体"/>
          <w:sz w:val="24"/>
          <w:szCs w:val="24"/>
        </w:rPr>
        <w:t>院系每学年结束前对学生专业实践团队进行一次考评</w:t>
      </w:r>
      <w:bookmarkStart w:id="4" w:name="_GoBack"/>
      <w:bookmarkEnd w:id="4"/>
      <w:r>
        <w:rPr>
          <w:rFonts w:hint="eastAsia" w:ascii="宋体" w:hAnsi="宋体"/>
          <w:sz w:val="24"/>
          <w:szCs w:val="24"/>
        </w:rPr>
        <w:t>，备案考评结果（原</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Theme="minorEastAsia"/>
          <w:sz w:val="24"/>
          <w:highlight w:val="red"/>
          <w:lang w:eastAsia="zh-CN"/>
        </w:rPr>
      </w:pPr>
      <w:r>
        <w:rPr>
          <w:rFonts w:hint="eastAsia" w:ascii="宋体" w:hAnsi="宋体"/>
          <w:sz w:val="24"/>
          <w:szCs w:val="24"/>
        </w:rPr>
        <w:t>则上比例为：优秀≤30%，良好≤50%，合格≤20%）。</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lang w:val="en-US" w:eastAsia="zh-CN"/>
        </w:rPr>
        <w:t>3</w:t>
      </w:r>
      <w:r>
        <w:rPr>
          <w:rFonts w:hint="eastAsia" w:ascii="宋体" w:hAnsi="宋体"/>
          <w:sz w:val="24"/>
        </w:rPr>
        <w:t>、网络与实验中心、就业指导中心、招生办公室、图书馆等单位的非勤工助学岗的优秀学生助理</w:t>
      </w:r>
      <w:r>
        <w:rPr>
          <w:rFonts w:hint="eastAsia" w:ascii="宋体" w:hAnsi="宋体"/>
          <w:sz w:val="24"/>
          <w:lang w:eastAsia="zh-CN"/>
        </w:rPr>
        <w:t>加</w:t>
      </w:r>
      <w:r>
        <w:rPr>
          <w:rFonts w:hint="eastAsia" w:ascii="宋体" w:hAnsi="宋体"/>
          <w:sz w:val="24"/>
          <w:lang w:val="en-US" w:eastAsia="zh-CN"/>
        </w:rPr>
        <w:t>1分，获</w:t>
      </w:r>
      <w:r>
        <w:rPr>
          <w:rFonts w:hint="eastAsia" w:ascii="宋体" w:hAnsi="宋体"/>
          <w:sz w:val="24"/>
        </w:rPr>
        <w:t>学</w:t>
      </w:r>
      <w:r>
        <w:rPr>
          <w:rFonts w:hint="eastAsia" w:ascii="宋体" w:hAnsi="宋体"/>
          <w:sz w:val="24"/>
          <w:lang w:eastAsia="zh-CN"/>
        </w:rPr>
        <w:t>校</w:t>
      </w:r>
      <w:r>
        <w:rPr>
          <w:rFonts w:hint="eastAsia" w:ascii="宋体" w:hAnsi="宋体"/>
          <w:sz w:val="24"/>
        </w:rPr>
        <w:t>记者团</w:t>
      </w:r>
      <w:r>
        <w:rPr>
          <w:rFonts w:hint="eastAsia" w:ascii="宋体" w:hAnsi="宋体"/>
          <w:sz w:val="24"/>
          <w:lang w:eastAsia="zh-CN"/>
        </w:rPr>
        <w:t>或文传学院</w:t>
      </w:r>
      <w:r>
        <w:rPr>
          <w:rFonts w:hint="eastAsia" w:ascii="宋体" w:hAnsi="宋体"/>
          <w:sz w:val="24"/>
        </w:rPr>
        <w:t>“优秀记者”称号加2分，勤工助学获“先进个人”称号的加1分，应以相关评先文件为佐证材料。</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sz w:val="24"/>
          <w:lang w:eastAsia="zh-CN"/>
        </w:rPr>
      </w:pPr>
      <w:r>
        <w:rPr>
          <w:rFonts w:hint="eastAsia" w:ascii="宋体" w:hAnsi="宋体"/>
          <w:sz w:val="24"/>
          <w:lang w:val="en-US" w:eastAsia="zh-CN"/>
        </w:rPr>
        <w:t>4</w:t>
      </w:r>
      <w:r>
        <w:rPr>
          <w:rFonts w:hint="eastAsia" w:ascii="宋体" w:hAnsi="宋体"/>
          <w:sz w:val="24"/>
        </w:rPr>
        <w:t>、同一荣誉称号有不同级别的，按照获得的最高级别计算，不累加</w:t>
      </w:r>
      <w:r>
        <w:rPr>
          <w:rFonts w:hint="eastAsia" w:ascii="宋体" w:hAnsi="宋体"/>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lang w:val="en-US" w:eastAsia="zh-CN"/>
        </w:rPr>
        <w:t>5</w:t>
      </w:r>
      <w:r>
        <w:rPr>
          <w:rFonts w:hint="eastAsia" w:ascii="宋体" w:hAnsi="宋体"/>
          <w:sz w:val="24"/>
        </w:rPr>
        <w:t>、获得20</w:t>
      </w:r>
      <w:r>
        <w:rPr>
          <w:rFonts w:hint="eastAsia" w:ascii="宋体" w:hAnsi="宋体"/>
          <w:sz w:val="24"/>
          <w:lang w:val="en-US" w:eastAsia="zh-CN"/>
        </w:rPr>
        <w:t>22</w:t>
      </w:r>
      <w:r>
        <w:rPr>
          <w:rFonts w:hint="eastAsia" w:ascii="宋体" w:hAnsi="宋体"/>
          <w:sz w:val="24"/>
        </w:rPr>
        <w:t>—20</w:t>
      </w:r>
      <w:r>
        <w:rPr>
          <w:rFonts w:hint="eastAsia" w:ascii="宋体" w:hAnsi="宋体"/>
          <w:sz w:val="24"/>
          <w:lang w:val="en-US" w:eastAsia="zh-CN"/>
        </w:rPr>
        <w:t>23</w:t>
      </w:r>
      <w:r>
        <w:rPr>
          <w:rFonts w:hint="eastAsia" w:ascii="宋体" w:hAnsi="宋体"/>
          <w:sz w:val="24"/>
        </w:rPr>
        <w:t>学年优秀学生奖学金（证书）不计入此次综合素质测评加分范畴。</w:t>
      </w:r>
    </w:p>
    <w:p>
      <w:pPr>
        <w:keepNext w:val="0"/>
        <w:keepLines w:val="0"/>
        <w:pageBreakBefore w:val="0"/>
        <w:kinsoku/>
        <w:wordWrap/>
        <w:overflowPunct/>
        <w:topLinePunct w:val="0"/>
        <w:autoSpaceDE/>
        <w:autoSpaceDN/>
        <w:bidi w:val="0"/>
        <w:adjustRightInd/>
        <w:snapToGrid/>
        <w:spacing w:line="400" w:lineRule="exact"/>
        <w:ind w:firstLine="465"/>
        <w:textAlignment w:val="auto"/>
        <w:rPr>
          <w:rFonts w:hint="eastAsia" w:ascii="宋体" w:hAnsi="宋体"/>
          <w:sz w:val="24"/>
        </w:rPr>
      </w:pPr>
      <w:r>
        <w:rPr>
          <w:rFonts w:hint="eastAsia" w:ascii="宋体" w:hAnsi="宋体"/>
          <w:sz w:val="24"/>
          <w:lang w:val="en-US" w:eastAsia="zh-CN"/>
        </w:rPr>
        <w:t>6</w:t>
      </w:r>
      <w:r>
        <w:rPr>
          <w:rFonts w:hint="eastAsia" w:ascii="宋体" w:hAnsi="宋体"/>
          <w:sz w:val="24"/>
        </w:rPr>
        <w:t>、以上有关团学组织的评优，由学院团总支负责解释。</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（二）文体艺术等竞赛活动获奖加分</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1、本学年在各级文体艺术等竞赛活动中获得名次及荣誉的，可按如下标准加分：</w:t>
      </w:r>
    </w:p>
    <w:tbl>
      <w:tblPr>
        <w:tblStyle w:val="8"/>
        <w:tblW w:w="8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2"/>
        <w:gridCol w:w="969"/>
        <w:gridCol w:w="618"/>
        <w:gridCol w:w="642"/>
        <w:gridCol w:w="581"/>
        <w:gridCol w:w="615"/>
        <w:gridCol w:w="667"/>
        <w:gridCol w:w="538"/>
        <w:gridCol w:w="1081"/>
        <w:gridCol w:w="1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jc w:val="center"/>
        </w:trPr>
        <w:tc>
          <w:tcPr>
            <w:tcW w:w="2162" w:type="dxa"/>
            <w:tcBorders>
              <w:tl2br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 xml:space="preserve">     名次</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级别</w:t>
            </w:r>
          </w:p>
        </w:tc>
        <w:tc>
          <w:tcPr>
            <w:tcW w:w="969"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特等奖</w:t>
            </w:r>
          </w:p>
        </w:tc>
        <w:tc>
          <w:tcPr>
            <w:tcW w:w="61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一</w:t>
            </w:r>
          </w:p>
        </w:tc>
        <w:tc>
          <w:tcPr>
            <w:tcW w:w="64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二</w:t>
            </w:r>
          </w:p>
        </w:tc>
        <w:tc>
          <w:tcPr>
            <w:tcW w:w="58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三</w:t>
            </w:r>
          </w:p>
        </w:tc>
        <w:tc>
          <w:tcPr>
            <w:tcW w:w="61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四</w:t>
            </w:r>
          </w:p>
        </w:tc>
        <w:tc>
          <w:tcPr>
            <w:tcW w:w="667"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五</w:t>
            </w:r>
          </w:p>
        </w:tc>
        <w:tc>
          <w:tcPr>
            <w:tcW w:w="53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六</w:t>
            </w:r>
          </w:p>
        </w:tc>
        <w:tc>
          <w:tcPr>
            <w:tcW w:w="108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单项奖</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（个人）</w:t>
            </w:r>
          </w:p>
        </w:tc>
        <w:tc>
          <w:tcPr>
            <w:tcW w:w="1063"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单项奖</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（集体）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2162"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国家级及以上</w:t>
            </w:r>
          </w:p>
        </w:tc>
        <w:tc>
          <w:tcPr>
            <w:tcW w:w="969"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8</w:t>
            </w:r>
          </w:p>
        </w:tc>
        <w:tc>
          <w:tcPr>
            <w:tcW w:w="61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7</w:t>
            </w:r>
          </w:p>
        </w:tc>
        <w:tc>
          <w:tcPr>
            <w:tcW w:w="64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6</w:t>
            </w:r>
          </w:p>
        </w:tc>
        <w:tc>
          <w:tcPr>
            <w:tcW w:w="58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5</w:t>
            </w:r>
          </w:p>
        </w:tc>
        <w:tc>
          <w:tcPr>
            <w:tcW w:w="61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4</w:t>
            </w:r>
          </w:p>
        </w:tc>
        <w:tc>
          <w:tcPr>
            <w:tcW w:w="667"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3</w:t>
            </w:r>
          </w:p>
        </w:tc>
        <w:tc>
          <w:tcPr>
            <w:tcW w:w="53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3</w:t>
            </w:r>
          </w:p>
        </w:tc>
        <w:tc>
          <w:tcPr>
            <w:tcW w:w="108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4</w:t>
            </w:r>
          </w:p>
        </w:tc>
        <w:tc>
          <w:tcPr>
            <w:tcW w:w="1063"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162"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省部级</w:t>
            </w:r>
          </w:p>
        </w:tc>
        <w:tc>
          <w:tcPr>
            <w:tcW w:w="969"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7</w:t>
            </w:r>
          </w:p>
        </w:tc>
        <w:tc>
          <w:tcPr>
            <w:tcW w:w="61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6</w:t>
            </w:r>
          </w:p>
        </w:tc>
        <w:tc>
          <w:tcPr>
            <w:tcW w:w="64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5</w:t>
            </w:r>
          </w:p>
        </w:tc>
        <w:tc>
          <w:tcPr>
            <w:tcW w:w="58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4</w:t>
            </w:r>
          </w:p>
        </w:tc>
        <w:tc>
          <w:tcPr>
            <w:tcW w:w="61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3</w:t>
            </w:r>
          </w:p>
        </w:tc>
        <w:tc>
          <w:tcPr>
            <w:tcW w:w="667"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2</w:t>
            </w:r>
          </w:p>
        </w:tc>
        <w:tc>
          <w:tcPr>
            <w:tcW w:w="53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2</w:t>
            </w:r>
          </w:p>
        </w:tc>
        <w:tc>
          <w:tcPr>
            <w:tcW w:w="108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3</w:t>
            </w:r>
          </w:p>
        </w:tc>
        <w:tc>
          <w:tcPr>
            <w:tcW w:w="1063"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2"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市厅级</w:t>
            </w:r>
          </w:p>
        </w:tc>
        <w:tc>
          <w:tcPr>
            <w:tcW w:w="969"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6</w:t>
            </w:r>
          </w:p>
        </w:tc>
        <w:tc>
          <w:tcPr>
            <w:tcW w:w="61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5</w:t>
            </w:r>
          </w:p>
        </w:tc>
        <w:tc>
          <w:tcPr>
            <w:tcW w:w="64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4</w:t>
            </w:r>
          </w:p>
        </w:tc>
        <w:tc>
          <w:tcPr>
            <w:tcW w:w="58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3</w:t>
            </w:r>
          </w:p>
        </w:tc>
        <w:tc>
          <w:tcPr>
            <w:tcW w:w="61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2</w:t>
            </w:r>
          </w:p>
        </w:tc>
        <w:tc>
          <w:tcPr>
            <w:tcW w:w="667"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1</w:t>
            </w:r>
          </w:p>
        </w:tc>
        <w:tc>
          <w:tcPr>
            <w:tcW w:w="53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1</w:t>
            </w:r>
          </w:p>
        </w:tc>
        <w:tc>
          <w:tcPr>
            <w:tcW w:w="108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2</w:t>
            </w:r>
          </w:p>
        </w:tc>
        <w:tc>
          <w:tcPr>
            <w:tcW w:w="1063"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162"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lang w:val="en-US" w:eastAsia="zh-CN"/>
              </w:rPr>
              <w:t>县区</w:t>
            </w:r>
            <w:r>
              <w:rPr>
                <w:rFonts w:hint="eastAsia" w:ascii="宋体" w:hAnsi="宋体"/>
                <w:sz w:val="24"/>
              </w:rPr>
              <w:t>校级</w:t>
            </w:r>
          </w:p>
        </w:tc>
        <w:tc>
          <w:tcPr>
            <w:tcW w:w="969"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3</w:t>
            </w:r>
          </w:p>
        </w:tc>
        <w:tc>
          <w:tcPr>
            <w:tcW w:w="61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2</w:t>
            </w:r>
          </w:p>
        </w:tc>
        <w:tc>
          <w:tcPr>
            <w:tcW w:w="64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1.5</w:t>
            </w:r>
          </w:p>
        </w:tc>
        <w:tc>
          <w:tcPr>
            <w:tcW w:w="58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1</w:t>
            </w:r>
          </w:p>
        </w:tc>
        <w:tc>
          <w:tcPr>
            <w:tcW w:w="61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0.5</w:t>
            </w:r>
          </w:p>
        </w:tc>
        <w:tc>
          <w:tcPr>
            <w:tcW w:w="667"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0.5</w:t>
            </w:r>
          </w:p>
        </w:tc>
        <w:tc>
          <w:tcPr>
            <w:tcW w:w="53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w:t>
            </w:r>
          </w:p>
        </w:tc>
        <w:tc>
          <w:tcPr>
            <w:tcW w:w="108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2</w:t>
            </w:r>
          </w:p>
        </w:tc>
        <w:tc>
          <w:tcPr>
            <w:tcW w:w="1063"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62" w:type="dxa"/>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院系级</w:t>
            </w:r>
          </w:p>
        </w:tc>
        <w:tc>
          <w:tcPr>
            <w:tcW w:w="969"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sz w:val="24"/>
                <w:lang w:eastAsia="zh-CN"/>
              </w:rPr>
            </w:pPr>
            <w:r>
              <w:rPr>
                <w:rFonts w:hint="eastAsia" w:ascii="宋体" w:hAnsi="宋体"/>
                <w:sz w:val="24"/>
                <w:lang w:val="en-US" w:eastAsia="zh-CN"/>
              </w:rPr>
              <w:t>-</w:t>
            </w:r>
          </w:p>
        </w:tc>
        <w:tc>
          <w:tcPr>
            <w:tcW w:w="61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2</w:t>
            </w:r>
          </w:p>
        </w:tc>
        <w:tc>
          <w:tcPr>
            <w:tcW w:w="642"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1.5</w:t>
            </w:r>
          </w:p>
        </w:tc>
        <w:tc>
          <w:tcPr>
            <w:tcW w:w="58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1</w:t>
            </w:r>
          </w:p>
        </w:tc>
        <w:tc>
          <w:tcPr>
            <w:tcW w:w="615"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w:t>
            </w:r>
          </w:p>
        </w:tc>
        <w:tc>
          <w:tcPr>
            <w:tcW w:w="667"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w:t>
            </w:r>
          </w:p>
        </w:tc>
        <w:tc>
          <w:tcPr>
            <w:tcW w:w="538"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bookmarkStart w:id="3" w:name="OLE_LINK8"/>
            <w:r>
              <w:rPr>
                <w:rFonts w:hint="eastAsia" w:ascii="宋体" w:hAnsi="宋体"/>
                <w:sz w:val="24"/>
              </w:rPr>
              <w:t>—</w:t>
            </w:r>
            <w:bookmarkEnd w:id="3"/>
          </w:p>
        </w:tc>
        <w:tc>
          <w:tcPr>
            <w:tcW w:w="1081"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1</w:t>
            </w:r>
          </w:p>
        </w:tc>
        <w:tc>
          <w:tcPr>
            <w:tcW w:w="1063" w:type="dxa"/>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0.5</w:t>
            </w:r>
          </w:p>
        </w:tc>
      </w:tr>
    </w:tbl>
    <w:p>
      <w:pPr>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hint="eastAsia" w:ascii="宋体" w:hAnsi="宋体"/>
          <w:sz w:val="24"/>
        </w:rPr>
      </w:pPr>
    </w:p>
    <w:p>
      <w:pPr>
        <w:keepNext w:val="0"/>
        <w:keepLines w:val="0"/>
        <w:pageBreakBefore w:val="0"/>
        <w:numPr>
          <w:ilvl w:val="0"/>
          <w:numId w:val="1"/>
        </w:numPr>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参加同一项目获得不同级别奖励的，按最高分计一次，不累计加分</w:t>
      </w:r>
      <w:r>
        <w:rPr>
          <w:rFonts w:hint="eastAsia" w:ascii="宋体" w:hAnsi="宋体"/>
          <w:sz w:val="24"/>
          <w:lang w:eastAsia="zh-CN"/>
        </w:rPr>
        <w:t>。</w:t>
      </w:r>
    </w:p>
    <w:p>
      <w:pPr>
        <w:keepNext w:val="0"/>
        <w:keepLines w:val="0"/>
        <w:pageBreakBefore w:val="0"/>
        <w:numPr>
          <w:ilvl w:val="0"/>
          <w:numId w:val="1"/>
        </w:numPr>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没有设置等级及具体奖项的，如入围奖、优秀奖或者六等奖、第六名以后的奖项，均按照六等奖标准进行更加分。</w:t>
      </w:r>
    </w:p>
    <w:p>
      <w:pPr>
        <w:keepNext w:val="0"/>
        <w:keepLines w:val="0"/>
        <w:pageBreakBefore w:val="0"/>
        <w:kinsoku/>
        <w:wordWrap/>
        <w:overflowPunct/>
        <w:topLinePunct w:val="0"/>
        <w:autoSpaceDE/>
        <w:autoSpaceDN/>
        <w:bidi w:val="0"/>
        <w:adjustRightInd/>
        <w:snapToGrid/>
        <w:spacing w:line="400" w:lineRule="exact"/>
        <w:ind w:firstLine="480"/>
        <w:textAlignment w:val="auto"/>
        <w:rPr>
          <w:rFonts w:hint="eastAsia" w:ascii="宋体" w:hAnsi="宋体"/>
          <w:sz w:val="24"/>
        </w:rPr>
      </w:pPr>
      <w:r>
        <w:rPr>
          <w:rFonts w:hint="eastAsia" w:ascii="宋体" w:hAnsi="宋体"/>
          <w:sz w:val="24"/>
          <w:lang w:val="en-US" w:eastAsia="zh-CN"/>
        </w:rPr>
        <w:t>4</w:t>
      </w:r>
      <w:r>
        <w:rPr>
          <w:rFonts w:hint="eastAsia" w:ascii="宋体" w:hAnsi="宋体"/>
          <w:sz w:val="24"/>
        </w:rPr>
        <w:t>、所有集体奖项获得者（即两人以上获得同一个奖项），</w:t>
      </w:r>
      <w:r>
        <w:rPr>
          <w:rFonts w:hint="eastAsia" w:ascii="宋体" w:hAnsi="宋体"/>
          <w:sz w:val="24"/>
          <w:lang w:val="en-US" w:eastAsia="zh-CN"/>
        </w:rPr>
        <w:t>分别</w:t>
      </w:r>
      <w:r>
        <w:rPr>
          <w:rFonts w:hint="eastAsia" w:ascii="宋体" w:hAnsi="宋体"/>
          <w:sz w:val="24"/>
        </w:rPr>
        <w:t>按相应等级分值的一半计分。</w:t>
      </w:r>
    </w:p>
    <w:p>
      <w:pPr>
        <w:keepNext w:val="0"/>
        <w:keepLines w:val="0"/>
        <w:pageBreakBefore w:val="0"/>
        <w:kinsoku/>
        <w:wordWrap/>
        <w:overflowPunct/>
        <w:topLinePunct w:val="0"/>
        <w:autoSpaceDE/>
        <w:autoSpaceDN/>
        <w:bidi w:val="0"/>
        <w:adjustRightInd/>
        <w:snapToGrid/>
        <w:spacing w:line="400" w:lineRule="exact"/>
        <w:ind w:firstLine="480"/>
        <w:textAlignment w:val="auto"/>
        <w:rPr>
          <w:rFonts w:hint="eastAsia" w:ascii="宋体" w:hAnsi="宋体"/>
          <w:sz w:val="24"/>
        </w:rPr>
      </w:pPr>
      <w:r>
        <w:rPr>
          <w:rFonts w:hint="eastAsia" w:ascii="宋体" w:hAnsi="宋体"/>
          <w:sz w:val="24"/>
          <w:lang w:val="en-US" w:eastAsia="zh-CN"/>
        </w:rPr>
        <w:t>5</w:t>
      </w:r>
      <w:r>
        <w:rPr>
          <w:rFonts w:hint="eastAsia" w:ascii="宋体" w:hAnsi="宋体"/>
          <w:sz w:val="24"/>
        </w:rPr>
        <w:t>、获得院系体育嘉年华/趣味运动会道德风尚奖，每名同学加1分，未到场不加分（此名单由参加并到场的班级提供）；获得院系体育嘉年华/趣味运动会最佳风采奖班级，每名同学加0.5分，未到场不加分。道德风尚奖与最佳风采奖同时拿的，不累加，只取最高值加分。</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（三）</w:t>
      </w:r>
      <w:r>
        <w:rPr>
          <w:rFonts w:hint="eastAsia" w:ascii="宋体" w:hAnsi="宋体"/>
          <w:sz w:val="24"/>
          <w:lang w:val="en-US" w:eastAsia="zh-CN"/>
        </w:rPr>
        <w:t>社会</w:t>
      </w:r>
      <w:r>
        <w:rPr>
          <w:rFonts w:hint="eastAsia" w:ascii="宋体" w:hAnsi="宋体"/>
          <w:sz w:val="24"/>
        </w:rPr>
        <w:t>实践服务</w:t>
      </w:r>
      <w:r>
        <w:rPr>
          <w:rFonts w:hint="eastAsia" w:ascii="宋体" w:hAnsi="宋体"/>
          <w:sz w:val="24"/>
          <w:lang w:val="en-US" w:eastAsia="zh-CN"/>
        </w:rPr>
        <w:t>工作</w:t>
      </w:r>
      <w:r>
        <w:rPr>
          <w:rFonts w:hint="eastAsia" w:ascii="宋体" w:hAnsi="宋体"/>
          <w:sz w:val="24"/>
        </w:rPr>
        <w:t>加分</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1、实践服务</w:t>
      </w:r>
      <w:r>
        <w:rPr>
          <w:rFonts w:hint="eastAsia" w:ascii="宋体" w:hAnsi="宋体"/>
          <w:sz w:val="24"/>
          <w:lang w:val="en-US" w:eastAsia="zh-CN"/>
        </w:rPr>
        <w:t>工作</w:t>
      </w:r>
      <w:r>
        <w:rPr>
          <w:rFonts w:hint="eastAsia" w:ascii="宋体" w:hAnsi="宋体"/>
          <w:sz w:val="24"/>
        </w:rPr>
        <w:t>加分依据是本学年承担工作的内容和学年综合考评结果，</w:t>
      </w:r>
      <w:r>
        <w:rPr>
          <w:rFonts w:hint="eastAsia" w:ascii="宋体" w:hAnsi="宋体"/>
          <w:sz w:val="24"/>
          <w:lang w:val="en-US" w:eastAsia="zh-CN"/>
        </w:rPr>
        <w:t>按以下标准加分：</w:t>
      </w:r>
    </w:p>
    <w:tbl>
      <w:tblPr>
        <w:tblStyle w:val="8"/>
        <w:tblW w:w="8780" w:type="dxa"/>
        <w:jc w:val="center"/>
        <w:tblLayout w:type="fixed"/>
        <w:tblCellMar>
          <w:top w:w="0" w:type="dxa"/>
          <w:left w:w="108" w:type="dxa"/>
          <w:bottom w:w="0" w:type="dxa"/>
          <w:right w:w="108" w:type="dxa"/>
        </w:tblCellMar>
      </w:tblPr>
      <w:tblGrid>
        <w:gridCol w:w="3479"/>
        <w:gridCol w:w="1417"/>
        <w:gridCol w:w="1418"/>
        <w:gridCol w:w="1274"/>
        <w:gridCol w:w="1192"/>
      </w:tblGrid>
      <w:tr>
        <w:tblPrEx>
          <w:tblCellMar>
            <w:top w:w="0" w:type="dxa"/>
            <w:left w:w="108" w:type="dxa"/>
            <w:bottom w:w="0" w:type="dxa"/>
            <w:right w:w="108" w:type="dxa"/>
          </w:tblCellMar>
        </w:tblPrEx>
        <w:trPr>
          <w:trHeight w:val="670" w:hRule="atLeast"/>
          <w:jc w:val="center"/>
        </w:trPr>
        <w:tc>
          <w:tcPr>
            <w:tcW w:w="3479" w:type="dxa"/>
            <w:tcBorders>
              <w:top w:val="single" w:color="auto" w:sz="8" w:space="0"/>
              <w:left w:val="single" w:color="auto" w:sz="8"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4"/>
              </w:rPr>
            </w:pPr>
            <w:r>
              <w:rPr>
                <w:rFonts w:hint="eastAsia" w:ascii="宋体" w:hAnsi="宋体" w:eastAsia="宋体" w:cs="宋体"/>
                <w:b/>
                <w:bCs/>
                <w:sz w:val="24"/>
              </w:rPr>
              <w:t>类别</w:t>
            </w:r>
          </w:p>
        </w:tc>
        <w:tc>
          <w:tcPr>
            <w:tcW w:w="1417" w:type="dxa"/>
            <w:tcBorders>
              <w:top w:val="single" w:color="auto" w:sz="8"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4"/>
              </w:rPr>
            </w:pPr>
            <w:r>
              <w:rPr>
                <w:rFonts w:hint="eastAsia" w:ascii="宋体" w:hAnsi="宋体" w:eastAsia="宋体" w:cs="宋体"/>
                <w:b/>
                <w:bCs/>
                <w:sz w:val="24"/>
              </w:rPr>
              <w:t>优秀</w:t>
            </w:r>
          </w:p>
        </w:tc>
        <w:tc>
          <w:tcPr>
            <w:tcW w:w="1418" w:type="dxa"/>
            <w:tcBorders>
              <w:top w:val="single" w:color="auto" w:sz="8" w:space="0"/>
              <w:left w:val="single" w:color="auto" w:sz="4" w:space="0"/>
              <w:bottom w:val="single" w:color="auto" w:sz="4" w:space="0"/>
              <w:right w:val="single" w:color="auto" w:sz="8"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4"/>
              </w:rPr>
            </w:pPr>
            <w:r>
              <w:rPr>
                <w:rFonts w:hint="eastAsia" w:ascii="宋体" w:hAnsi="宋体" w:eastAsia="宋体" w:cs="宋体"/>
                <w:b/>
                <w:bCs/>
                <w:sz w:val="24"/>
              </w:rPr>
              <w:t>称职</w:t>
            </w:r>
          </w:p>
        </w:tc>
        <w:tc>
          <w:tcPr>
            <w:tcW w:w="1274" w:type="dxa"/>
            <w:tcBorders>
              <w:top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4"/>
              </w:rPr>
            </w:pPr>
            <w:r>
              <w:rPr>
                <w:rFonts w:hint="eastAsia" w:ascii="宋体" w:hAnsi="宋体" w:eastAsia="宋体" w:cs="宋体"/>
                <w:b/>
                <w:bCs/>
                <w:sz w:val="24"/>
              </w:rPr>
              <w:t>基本称职</w:t>
            </w:r>
          </w:p>
        </w:tc>
        <w:tc>
          <w:tcPr>
            <w:tcW w:w="1192" w:type="dxa"/>
            <w:tcBorders>
              <w:top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4"/>
              </w:rPr>
            </w:pPr>
            <w:r>
              <w:rPr>
                <w:rFonts w:hint="eastAsia" w:ascii="宋体" w:hAnsi="宋体" w:eastAsia="宋体" w:cs="宋体"/>
                <w:b/>
                <w:bCs/>
                <w:sz w:val="24"/>
              </w:rPr>
              <w:t>不称职</w:t>
            </w:r>
          </w:p>
        </w:tc>
      </w:tr>
      <w:tr>
        <w:tblPrEx>
          <w:tblCellMar>
            <w:top w:w="0" w:type="dxa"/>
            <w:left w:w="108" w:type="dxa"/>
            <w:bottom w:w="0" w:type="dxa"/>
            <w:right w:w="108" w:type="dxa"/>
          </w:tblCellMar>
        </w:tblPrEx>
        <w:trPr>
          <w:trHeight w:val="682" w:hRule="atLeast"/>
          <w:jc w:val="center"/>
        </w:trPr>
        <w:tc>
          <w:tcPr>
            <w:tcW w:w="3479" w:type="dxa"/>
            <w:tcBorders>
              <w:top w:val="nil"/>
              <w:left w:val="single" w:color="auto" w:sz="8"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4"/>
              </w:rPr>
            </w:pPr>
            <w:r>
              <w:rPr>
                <w:rFonts w:hint="eastAsia" w:ascii="宋体" w:hAnsi="宋体" w:eastAsia="宋体" w:cs="宋体"/>
                <w:b/>
                <w:bCs/>
                <w:sz w:val="24"/>
              </w:rPr>
              <w:t>主要学生</w:t>
            </w:r>
            <w:r>
              <w:rPr>
                <w:rFonts w:hint="eastAsia" w:ascii="宋体" w:hAnsi="宋体" w:eastAsia="宋体" w:cs="宋体"/>
                <w:b/>
                <w:bCs/>
                <w:sz w:val="24"/>
                <w:lang w:eastAsia="zh-CN"/>
              </w:rPr>
              <w:t>骨干</w:t>
            </w:r>
          </w:p>
        </w:tc>
        <w:tc>
          <w:tcPr>
            <w:tcW w:w="1417"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rPr>
            </w:pPr>
            <w:r>
              <w:rPr>
                <w:rFonts w:hint="eastAsia" w:ascii="宋体" w:hAnsi="宋体" w:eastAsia="宋体" w:cs="宋体"/>
                <w:sz w:val="24"/>
              </w:rPr>
              <w:t>4</w:t>
            </w:r>
          </w:p>
        </w:tc>
        <w:tc>
          <w:tcPr>
            <w:tcW w:w="1418" w:type="dxa"/>
            <w:tcBorders>
              <w:top w:val="nil"/>
              <w:left w:val="single" w:color="auto" w:sz="4" w:space="0"/>
              <w:bottom w:val="single" w:color="auto" w:sz="4" w:space="0"/>
              <w:right w:val="single" w:color="auto" w:sz="8"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rPr>
            </w:pPr>
            <w:r>
              <w:rPr>
                <w:rFonts w:hint="eastAsia" w:ascii="宋体" w:hAnsi="宋体" w:eastAsia="宋体" w:cs="宋体"/>
                <w:sz w:val="24"/>
              </w:rPr>
              <w:t>3</w:t>
            </w:r>
          </w:p>
        </w:tc>
        <w:tc>
          <w:tcPr>
            <w:tcW w:w="1274" w:type="dxa"/>
            <w:tcBorders>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rPr>
            </w:pPr>
            <w:r>
              <w:rPr>
                <w:rFonts w:hint="eastAsia" w:ascii="宋体" w:hAnsi="宋体" w:eastAsia="宋体" w:cs="宋体"/>
                <w:sz w:val="24"/>
              </w:rPr>
              <w:t>2.5</w:t>
            </w:r>
          </w:p>
        </w:tc>
        <w:tc>
          <w:tcPr>
            <w:tcW w:w="1192" w:type="dxa"/>
            <w:tcBorders>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rPr>
            </w:pPr>
            <w:r>
              <w:rPr>
                <w:rFonts w:hint="eastAsia" w:ascii="宋体" w:hAnsi="宋体" w:eastAsia="宋体" w:cs="宋体"/>
                <w:sz w:val="24"/>
              </w:rPr>
              <w:t>0</w:t>
            </w:r>
          </w:p>
        </w:tc>
      </w:tr>
      <w:tr>
        <w:tblPrEx>
          <w:tblCellMar>
            <w:top w:w="0" w:type="dxa"/>
            <w:left w:w="108" w:type="dxa"/>
            <w:bottom w:w="0" w:type="dxa"/>
            <w:right w:w="108" w:type="dxa"/>
          </w:tblCellMar>
        </w:tblPrEx>
        <w:trPr>
          <w:trHeight w:val="715" w:hRule="atLeast"/>
          <w:jc w:val="center"/>
        </w:trPr>
        <w:tc>
          <w:tcPr>
            <w:tcW w:w="3479" w:type="dxa"/>
            <w:tcBorders>
              <w:top w:val="single" w:color="auto" w:sz="4" w:space="0"/>
              <w:left w:val="single" w:color="auto" w:sz="8"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4"/>
                <w:lang w:eastAsia="zh-CN"/>
              </w:rPr>
            </w:pPr>
            <w:r>
              <w:rPr>
                <w:rFonts w:hint="eastAsia" w:ascii="宋体" w:hAnsi="宋体" w:eastAsia="宋体" w:cs="宋体"/>
                <w:b/>
                <w:bCs/>
                <w:sz w:val="24"/>
              </w:rPr>
              <w:t>其他学生</w:t>
            </w:r>
            <w:r>
              <w:rPr>
                <w:rFonts w:hint="eastAsia" w:ascii="宋体" w:hAnsi="宋体" w:eastAsia="宋体" w:cs="宋体"/>
                <w:b/>
                <w:bCs/>
                <w:sz w:val="24"/>
                <w:lang w:eastAsia="zh-CN"/>
              </w:rPr>
              <w:t>骨干</w:t>
            </w:r>
          </w:p>
        </w:tc>
        <w:tc>
          <w:tcPr>
            <w:tcW w:w="1417" w:type="dxa"/>
            <w:tcBorders>
              <w:top w:val="single" w:color="auto" w:sz="4" w:space="0"/>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4"/>
                <w:lang w:val="en-US" w:eastAsia="zh-CN"/>
              </w:rPr>
            </w:pPr>
            <w:r>
              <w:rPr>
                <w:rFonts w:hint="eastAsia" w:ascii="宋体" w:hAnsi="宋体" w:eastAsia="宋体" w:cs="宋体"/>
                <w:sz w:val="24"/>
              </w:rPr>
              <w:t>3</w:t>
            </w:r>
          </w:p>
        </w:tc>
        <w:tc>
          <w:tcPr>
            <w:tcW w:w="1418" w:type="dxa"/>
            <w:tcBorders>
              <w:top w:val="single" w:color="auto" w:sz="4" w:space="0"/>
              <w:left w:val="single" w:color="auto" w:sz="4" w:space="0"/>
              <w:bottom w:val="single" w:color="auto" w:sz="4" w:space="0"/>
              <w:right w:val="single" w:color="auto" w:sz="8"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4"/>
                <w:lang w:val="en-US" w:eastAsia="zh-CN"/>
              </w:rPr>
            </w:pPr>
            <w:r>
              <w:rPr>
                <w:rFonts w:hint="eastAsia" w:ascii="宋体" w:hAnsi="宋体" w:eastAsia="宋体" w:cs="宋体"/>
                <w:sz w:val="24"/>
                <w:lang w:val="en-US" w:eastAsia="zh-CN"/>
              </w:rPr>
              <w:t>2</w:t>
            </w:r>
          </w:p>
        </w:tc>
        <w:tc>
          <w:tcPr>
            <w:tcW w:w="1274" w:type="dxa"/>
            <w:tcBorders>
              <w:top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4"/>
                <w:lang w:val="en-US" w:eastAsia="zh-CN"/>
              </w:rPr>
            </w:pPr>
            <w:r>
              <w:rPr>
                <w:rFonts w:hint="eastAsia" w:ascii="宋体" w:hAnsi="宋体" w:eastAsia="宋体" w:cs="宋体"/>
                <w:sz w:val="24"/>
                <w:lang w:val="en-US" w:eastAsia="zh-CN"/>
              </w:rPr>
              <w:t>1</w:t>
            </w:r>
          </w:p>
        </w:tc>
        <w:tc>
          <w:tcPr>
            <w:tcW w:w="1192" w:type="dxa"/>
            <w:tcBorders>
              <w:top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rPr>
            </w:pPr>
            <w:r>
              <w:rPr>
                <w:rFonts w:hint="eastAsia" w:ascii="宋体" w:hAnsi="宋体" w:eastAsia="宋体" w:cs="宋体"/>
                <w:sz w:val="24"/>
              </w:rPr>
              <w:t>0</w:t>
            </w:r>
          </w:p>
        </w:tc>
      </w:tr>
    </w:tbl>
    <w:p>
      <w:pPr>
        <w:pStyle w:val="7"/>
        <w:keepNext w:val="0"/>
        <w:keepLines w:val="0"/>
        <w:pageBreakBefore w:val="0"/>
        <w:kinsoku/>
        <w:wordWrap/>
        <w:overflowPunct/>
        <w:topLinePunct w:val="0"/>
        <w:autoSpaceDE/>
        <w:autoSpaceDN/>
        <w:bidi w:val="0"/>
        <w:adjustRightInd/>
        <w:snapToGrid/>
        <w:spacing w:after="0" w:afterAutospacing="0" w:line="400" w:lineRule="exact"/>
        <w:ind w:firstLine="420"/>
        <w:textAlignment w:val="auto"/>
        <w:rPr>
          <w:rFonts w:hint="eastAsia"/>
        </w:rPr>
      </w:pPr>
      <w:r>
        <w:t>2</w:t>
      </w:r>
      <w:r>
        <w:rPr>
          <w:rFonts w:hint="eastAsia"/>
        </w:rPr>
        <w:t>、学生</w:t>
      </w:r>
      <w:r>
        <w:rPr>
          <w:rFonts w:hint="eastAsia"/>
          <w:lang w:eastAsia="zh-CN"/>
        </w:rPr>
        <w:t>骨干</w:t>
      </w:r>
      <w:r>
        <w:t>类别分为</w:t>
      </w:r>
      <w:r>
        <w:rPr>
          <w:rFonts w:hint="eastAsia"/>
        </w:rPr>
        <w:t>主要学生组织</w:t>
      </w:r>
      <w:r>
        <w:rPr>
          <w:rFonts w:hint="eastAsia"/>
          <w:lang w:eastAsia="zh-CN"/>
        </w:rPr>
        <w:t>骨干</w:t>
      </w:r>
      <w:r>
        <w:t>、</w:t>
      </w:r>
      <w:r>
        <w:rPr>
          <w:rFonts w:hint="eastAsia"/>
        </w:rPr>
        <w:t>其他学生</w:t>
      </w:r>
      <w:r>
        <w:rPr>
          <w:rFonts w:hint="eastAsia"/>
          <w:lang w:eastAsia="zh-CN"/>
        </w:rPr>
        <w:t>骨干</w:t>
      </w:r>
      <w:r>
        <w:t>两种</w:t>
      </w:r>
      <w:r>
        <w:rPr>
          <w:rFonts w:hint="eastAsia"/>
        </w:rPr>
        <w:t>：</w:t>
      </w:r>
    </w:p>
    <w:p>
      <w:pPr>
        <w:pStyle w:val="7"/>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20"/>
        <w:textAlignment w:val="auto"/>
        <w:rPr>
          <w:rFonts w:hint="eastAsia" w:ascii="ä»¿å®GB2312" w:hAnsi="ä»¿å®GB2312" w:eastAsia="宋体"/>
          <w:lang w:eastAsia="zh-CN"/>
        </w:rPr>
      </w:pPr>
      <w:r>
        <w:rPr>
          <w:rFonts w:hint="eastAsia" w:cs="Times New Roman"/>
        </w:rPr>
        <w:t>①</w:t>
      </w:r>
      <w:r>
        <w:rPr>
          <w:rFonts w:hint="eastAsia"/>
        </w:rPr>
        <w:t>主要学生</w:t>
      </w:r>
      <w:r>
        <w:rPr>
          <w:rFonts w:hint="eastAsia"/>
          <w:lang w:eastAsia="zh-CN"/>
        </w:rPr>
        <w:t>骨干</w:t>
      </w:r>
      <w:r>
        <w:t>包括校级团委、学生会、社团联合会、青年志愿者组织、艺术发展中心、红十字会，</w:t>
      </w:r>
      <w:r>
        <w:rPr>
          <w:rFonts w:hint="eastAsia"/>
        </w:rPr>
        <w:t>文学与传媒学院团</w:t>
      </w:r>
      <w:r>
        <w:rPr>
          <w:rFonts w:hint="eastAsia"/>
          <w:lang w:val="en-US" w:eastAsia="zh-CN"/>
        </w:rPr>
        <w:t>委</w:t>
      </w:r>
      <w:r>
        <w:rPr>
          <w:rFonts w:hint="eastAsia"/>
        </w:rPr>
        <w:t>、学生会下设机构</w:t>
      </w:r>
      <w:r>
        <w:rPr>
          <w:rFonts w:hint="eastAsia"/>
          <w:lang w:val="en-US" w:eastAsia="zh-CN"/>
        </w:rPr>
        <w:t>的干事以上级别</w:t>
      </w:r>
      <w:r>
        <w:rPr>
          <w:rFonts w:ascii="ä»¿å®GB2312" w:hAnsi="ä»¿å®GB2312"/>
          <w:highlight w:val="none"/>
        </w:rPr>
        <w:t>；</w:t>
      </w:r>
      <w:r>
        <w:rPr>
          <w:rFonts w:hint="eastAsia" w:ascii="ä»¿å®GB2312" w:hAnsi="ä»¿å®GB2312"/>
          <w:highlight w:val="none"/>
        </w:rPr>
        <w:t>以</w:t>
      </w:r>
      <w:r>
        <w:rPr>
          <w:rFonts w:ascii="ä»¿å®GB2312" w:hAnsi="ä»¿å®GB2312"/>
          <w:highlight w:val="none"/>
        </w:rPr>
        <w:t>及</w:t>
      </w:r>
      <w:r>
        <w:rPr>
          <w:rFonts w:hint="eastAsia" w:ascii="ä»¿å®GB2312" w:hAnsi="ä»¿å®GB2312"/>
          <w:highlight w:val="none"/>
        </w:rPr>
        <w:t>本</w:t>
      </w:r>
      <w:r>
        <w:rPr>
          <w:rFonts w:ascii="ä»¿å®GB2312" w:hAnsi="ä»¿å®GB2312"/>
          <w:highlight w:val="none"/>
        </w:rPr>
        <w:t>院系学生班主任、</w:t>
      </w:r>
      <w:r>
        <w:rPr>
          <w:rFonts w:hint="eastAsia" w:ascii="ä»¿å®GB2312" w:hAnsi="ä»¿å®GB2312"/>
          <w:highlight w:val="none"/>
          <w:lang w:eastAsia="zh-CN"/>
        </w:rPr>
        <w:t>辅导员助理、</w:t>
      </w:r>
      <w:r>
        <w:rPr>
          <w:rFonts w:ascii="ä»¿å®GB2312" w:hAnsi="ä»¿å®GB2312"/>
          <w:highlight w:val="none"/>
        </w:rPr>
        <w:t>年级长</w:t>
      </w:r>
      <w:r>
        <w:rPr>
          <w:rFonts w:hint="eastAsia" w:ascii="ä»¿å®GB2312" w:hAnsi="ä»¿å®GB2312"/>
          <w:highlight w:val="none"/>
        </w:rPr>
        <w:t>、</w:t>
      </w:r>
      <w:r>
        <w:rPr>
          <w:rFonts w:ascii="ä»¿å®GB2312" w:hAnsi="ä»¿å®GB2312"/>
          <w:highlight w:val="none"/>
        </w:rPr>
        <w:t>各班级</w:t>
      </w:r>
      <w:r>
        <w:rPr>
          <w:rFonts w:hint="eastAsia" w:ascii="ä»¿å®GB2312" w:hAnsi="ä»¿å®GB2312"/>
          <w:highlight w:val="none"/>
        </w:rPr>
        <w:t>团干和</w:t>
      </w:r>
      <w:r>
        <w:rPr>
          <w:rFonts w:ascii="ä»¿å®GB2312" w:hAnsi="ä»¿å®GB2312"/>
          <w:highlight w:val="none"/>
        </w:rPr>
        <w:t>班干</w:t>
      </w:r>
      <w:r>
        <w:rPr>
          <w:rFonts w:hint="eastAsia" w:ascii="ä»¿å®GB2312" w:hAnsi="ä»¿å®GB2312"/>
          <w:highlight w:val="none"/>
          <w:lang w:eastAsia="zh-CN"/>
        </w:rPr>
        <w:t>（</w:t>
      </w:r>
      <w:r>
        <w:rPr>
          <w:rFonts w:hint="eastAsia" w:ascii="ä»¿å®GB2312" w:hAnsi="ä»¿å®GB2312"/>
          <w:highlight w:val="yellow"/>
          <w:lang w:eastAsia="zh-CN"/>
        </w:rPr>
        <w:t>注：各岗位均可以同时参与评级，但综合考评结果取最高等级加分，不可累计</w:t>
      </w:r>
      <w:r>
        <w:rPr>
          <w:rFonts w:hint="eastAsia" w:ascii="ä»¿å®GB2312" w:hAnsi="ä»¿å®GB2312"/>
          <w:lang w:eastAsia="zh-CN"/>
        </w:rPr>
        <w:t>）。</w:t>
      </w:r>
    </w:p>
    <w:p>
      <w:pPr>
        <w:pStyle w:val="7"/>
        <w:keepNext w:val="0"/>
        <w:keepLines w:val="0"/>
        <w:pageBreakBefore w:val="0"/>
        <w:kinsoku/>
        <w:wordWrap/>
        <w:overflowPunct/>
        <w:topLinePunct w:val="0"/>
        <w:autoSpaceDE/>
        <w:autoSpaceDN/>
        <w:bidi w:val="0"/>
        <w:adjustRightInd/>
        <w:snapToGrid/>
        <w:spacing w:before="0" w:beforeAutospacing="0" w:after="0" w:afterAutospacing="0" w:line="400" w:lineRule="exact"/>
        <w:ind w:firstLine="420"/>
        <w:textAlignment w:val="auto"/>
        <w:rPr>
          <w:rFonts w:hint="eastAsia" w:ascii="ä»¿å®GB2312" w:hAnsi="ä»¿å®GB2312" w:eastAsia="宋体"/>
          <w:lang w:eastAsia="zh-CN"/>
        </w:rPr>
      </w:pPr>
      <w:r>
        <w:rPr>
          <w:rFonts w:hint="eastAsia"/>
        </w:rPr>
        <w:t>②其他学生</w:t>
      </w:r>
      <w:r>
        <w:rPr>
          <w:rFonts w:hint="eastAsia"/>
          <w:lang w:eastAsia="zh-CN"/>
        </w:rPr>
        <w:t>骨干</w:t>
      </w:r>
      <w:r>
        <w:rPr>
          <w:rFonts w:ascii="ä»¿å®GB2312" w:hAnsi="ä»¿å®GB2312"/>
        </w:rPr>
        <w:t>包括学校各院系、室、部、中心、馆等单位，自主成立并于学生工作</w:t>
      </w:r>
      <w:r>
        <w:rPr>
          <w:rFonts w:hint="eastAsia" w:ascii="ä»¿å®GB2312" w:hAnsi="ä»¿å®GB2312"/>
          <w:lang w:eastAsia="zh-CN"/>
        </w:rPr>
        <w:t>处</w:t>
      </w:r>
      <w:r>
        <w:rPr>
          <w:rFonts w:ascii="ä»¿å®GB2312" w:hAnsi="ä»¿å®GB2312"/>
        </w:rPr>
        <w:t>或校团委注册备案以协助学校工作开展的学生团体组织的</w:t>
      </w:r>
      <w:r>
        <w:rPr>
          <w:rFonts w:hint="eastAsia" w:ascii="ä»¿å®GB2312" w:hAnsi="ä»¿å®GB2312"/>
        </w:rPr>
        <w:t>学生组织负责人</w:t>
      </w:r>
      <w:r>
        <w:rPr>
          <w:rFonts w:ascii="ä»¿å®GB2312" w:hAnsi="ä»¿å®GB2312"/>
        </w:rPr>
        <w:t>（</w:t>
      </w:r>
      <w:r>
        <w:rPr>
          <w:rFonts w:ascii="å®ä½" w:hAnsi="å®ä½"/>
        </w:rPr>
        <w:t>此</w:t>
      </w:r>
      <w:r>
        <w:rPr>
          <w:rFonts w:ascii="ä»¿å®GB2312" w:hAnsi="ä»¿å®GB2312"/>
        </w:rPr>
        <w:t>名单由学生工作</w:t>
      </w:r>
      <w:r>
        <w:rPr>
          <w:rFonts w:hint="eastAsia" w:ascii="ä»¿å®GB2312" w:hAnsi="ä»¿å®GB2312"/>
          <w:lang w:eastAsia="zh-CN"/>
        </w:rPr>
        <w:t>处</w:t>
      </w:r>
      <w:r>
        <w:rPr>
          <w:rFonts w:ascii="ä»¿å®GB2312" w:hAnsi="ä»¿å®GB2312"/>
        </w:rPr>
        <w:t>或校团委提供）。</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sz w:val="24"/>
          <w:lang w:eastAsia="zh-CN"/>
        </w:rPr>
      </w:pPr>
      <w:r>
        <w:rPr>
          <w:rFonts w:hint="eastAsia" w:ascii="宋体" w:hAnsi="宋体"/>
          <w:sz w:val="24"/>
        </w:rPr>
        <w:t>3、院系学生</w:t>
      </w:r>
      <w:r>
        <w:rPr>
          <w:rFonts w:hint="eastAsia" w:ascii="宋体" w:hAnsi="宋体"/>
          <w:sz w:val="24"/>
          <w:lang w:eastAsia="zh-CN"/>
        </w:rPr>
        <w:t>骨干</w:t>
      </w:r>
      <w:r>
        <w:rPr>
          <w:rFonts w:hint="eastAsia" w:ascii="宋体" w:hAnsi="宋体"/>
          <w:sz w:val="24"/>
        </w:rPr>
        <w:t>岗位加分依据202</w:t>
      </w:r>
      <w:r>
        <w:rPr>
          <w:rFonts w:hint="eastAsia" w:ascii="宋体" w:hAnsi="宋体"/>
          <w:sz w:val="24"/>
          <w:lang w:val="en-US" w:eastAsia="zh-CN"/>
        </w:rPr>
        <w:t>2</w:t>
      </w:r>
      <w:r>
        <w:rPr>
          <w:rFonts w:hint="eastAsia" w:ascii="宋体" w:hAnsi="宋体"/>
          <w:sz w:val="24"/>
        </w:rPr>
        <w:t>—202</w:t>
      </w:r>
      <w:r>
        <w:rPr>
          <w:rFonts w:hint="eastAsia" w:ascii="宋体" w:hAnsi="宋体"/>
          <w:sz w:val="24"/>
          <w:lang w:val="en-US" w:eastAsia="zh-CN"/>
        </w:rPr>
        <w:t>3</w:t>
      </w:r>
      <w:r>
        <w:rPr>
          <w:rFonts w:hint="eastAsia" w:ascii="宋体" w:hAnsi="宋体"/>
          <w:sz w:val="24"/>
        </w:rPr>
        <w:t>学年考核档次加分值计算</w:t>
      </w:r>
      <w:r>
        <w:rPr>
          <w:rFonts w:hint="eastAsia" w:ascii="宋体" w:hAnsi="宋体"/>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sz w:val="24"/>
          <w:highlight w:val="none"/>
          <w:lang w:eastAsia="zh-CN"/>
        </w:rPr>
      </w:pPr>
      <w:r>
        <w:rPr>
          <w:rFonts w:hint="eastAsia" w:ascii="宋体" w:hAnsi="宋体"/>
          <w:sz w:val="24"/>
          <w:highlight w:val="none"/>
        </w:rPr>
        <w:t>4、一</w:t>
      </w:r>
      <w:r>
        <w:rPr>
          <w:rFonts w:hint="eastAsia" w:ascii="宋体" w:hAnsi="宋体"/>
          <w:sz w:val="24"/>
          <w:highlight w:val="none"/>
          <w:lang w:eastAsia="zh-CN"/>
        </w:rPr>
        <w:t>人多岗多职的，</w:t>
      </w:r>
      <w:r>
        <w:rPr>
          <w:rFonts w:hint="eastAsia" w:ascii="宋体" w:hAnsi="宋体"/>
          <w:sz w:val="24"/>
          <w:highlight w:val="none"/>
          <w:lang w:val="en-US" w:eastAsia="zh-CN"/>
        </w:rPr>
        <w:t>按考评结果记岗位加分值，可累积，累积最多不超过8分。</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sz w:val="24"/>
          <w:highlight w:val="red"/>
          <w:lang w:eastAsia="zh-CN"/>
        </w:rPr>
      </w:pPr>
      <w:r>
        <w:rPr>
          <w:rFonts w:hint="eastAsia" w:ascii="宋体" w:hAnsi="宋体"/>
          <w:sz w:val="24"/>
        </w:rPr>
        <w:t>5、</w:t>
      </w:r>
      <w:r>
        <w:rPr>
          <w:rFonts w:hint="eastAsia" w:ascii="宋体" w:hAnsi="宋体"/>
          <w:sz w:val="24"/>
          <w:lang w:eastAsia="zh-CN"/>
        </w:rPr>
        <w:t>任何岗位，</w:t>
      </w:r>
      <w:r>
        <w:rPr>
          <w:rFonts w:hint="eastAsia" w:ascii="宋体" w:hAnsi="宋体"/>
          <w:sz w:val="24"/>
        </w:rPr>
        <w:t>任职工作</w:t>
      </w:r>
      <w:r>
        <w:rPr>
          <w:rFonts w:hint="eastAsia" w:ascii="宋体" w:hAnsi="宋体"/>
          <w:sz w:val="24"/>
          <w:highlight w:val="yellow"/>
          <w:u w:val="single"/>
        </w:rPr>
        <w:t>需满</w:t>
      </w:r>
      <w:r>
        <w:rPr>
          <w:rFonts w:hint="eastAsia" w:ascii="宋体" w:hAnsi="宋体"/>
          <w:sz w:val="24"/>
          <w:highlight w:val="yellow"/>
          <w:u w:val="single"/>
          <w:lang w:eastAsia="zh-CN"/>
        </w:rPr>
        <w:t>一学年</w:t>
      </w:r>
      <w:r>
        <w:rPr>
          <w:rFonts w:hint="eastAsia" w:ascii="宋体" w:hAnsi="宋体"/>
          <w:sz w:val="24"/>
        </w:rPr>
        <w:t>才可进行考评加分</w:t>
      </w:r>
      <w:r>
        <w:rPr>
          <w:rFonts w:hint="eastAsia" w:ascii="宋体" w:hAnsi="宋体"/>
          <w:sz w:val="24"/>
          <w:lang w:eastAsia="zh-CN"/>
        </w:rPr>
        <w:t>，</w:t>
      </w:r>
      <w:r>
        <w:rPr>
          <w:rFonts w:hint="eastAsia" w:ascii="宋体" w:hAnsi="宋体"/>
          <w:sz w:val="24"/>
          <w:highlight w:val="magenta"/>
          <w:lang w:eastAsia="zh-CN"/>
        </w:rPr>
        <w:t>中途退出或更换，不做评级。</w:t>
      </w:r>
    </w:p>
    <w:p>
      <w:pPr>
        <w:keepNext w:val="0"/>
        <w:keepLines w:val="0"/>
        <w:pageBreakBefore w:val="0"/>
        <w:kinsoku/>
        <w:wordWrap/>
        <w:overflowPunct/>
        <w:topLinePunct w:val="0"/>
        <w:autoSpaceDE/>
        <w:autoSpaceDN/>
        <w:bidi w:val="0"/>
        <w:adjustRightInd/>
        <w:snapToGrid/>
        <w:spacing w:line="400" w:lineRule="exact"/>
        <w:ind w:left="480"/>
        <w:textAlignment w:val="auto"/>
        <w:rPr>
          <w:rFonts w:hint="eastAsia" w:ascii="宋体" w:hAnsi="宋体"/>
          <w:sz w:val="24"/>
        </w:rPr>
      </w:pPr>
      <w:r>
        <w:rPr>
          <w:rFonts w:hint="eastAsia" w:ascii="宋体" w:hAnsi="宋体"/>
          <w:sz w:val="24"/>
        </w:rPr>
        <w:t>6、学校、院系</w:t>
      </w:r>
      <w:r>
        <w:rPr>
          <w:rFonts w:hint="eastAsia" w:ascii="宋体" w:hAnsi="宋体"/>
          <w:sz w:val="24"/>
          <w:lang w:eastAsia="zh-CN"/>
        </w:rPr>
        <w:t>、团队</w:t>
      </w:r>
      <w:r>
        <w:rPr>
          <w:rFonts w:hint="eastAsia" w:ascii="宋体" w:hAnsi="宋体"/>
          <w:sz w:val="24"/>
        </w:rPr>
        <w:t>对学生组织要每学年结束前进行一次考评，备案考评结果（原</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则上比例为：优秀≤30%，称职≤50%，基本称职≤20%）。</w:t>
      </w:r>
    </w:p>
    <w:p>
      <w:pPr>
        <w:keepNext w:val="0"/>
        <w:keepLines w:val="0"/>
        <w:pageBreakBefore w:val="0"/>
        <w:numPr>
          <w:ilvl w:val="0"/>
          <w:numId w:val="2"/>
        </w:numPr>
        <w:kinsoku/>
        <w:wordWrap/>
        <w:overflowPunct/>
        <w:topLinePunct w:val="0"/>
        <w:autoSpaceDE/>
        <w:autoSpaceDN/>
        <w:bidi w:val="0"/>
        <w:adjustRightInd/>
        <w:snapToGrid/>
        <w:spacing w:line="400" w:lineRule="exact"/>
        <w:ind w:left="-270" w:leftChars="0" w:firstLine="480" w:firstLineChars="0"/>
        <w:jc w:val="left"/>
        <w:textAlignment w:val="auto"/>
        <w:rPr>
          <w:rFonts w:hint="eastAsia" w:ascii="宋体" w:hAnsi="宋体"/>
          <w:sz w:val="24"/>
        </w:rPr>
      </w:pPr>
      <w:r>
        <w:rPr>
          <w:rFonts w:hint="eastAsia" w:ascii="宋体" w:hAnsi="宋体"/>
          <w:sz w:val="24"/>
        </w:rPr>
        <w:t>各院系要对团总支、学生会、班委与团支部等所负责的学生组织负责人，每学年进行一次考评，备案考评结果。（原则上比例为：优秀≤30%，称职≤50%，基本称职≤20%）。</w:t>
      </w:r>
    </w:p>
    <w:p>
      <w:pPr>
        <w:keepNext w:val="0"/>
        <w:keepLines w:val="0"/>
        <w:pageBreakBefore w:val="0"/>
        <w:numPr>
          <w:ilvl w:val="0"/>
          <w:numId w:val="2"/>
        </w:numPr>
        <w:kinsoku/>
        <w:wordWrap/>
        <w:overflowPunct/>
        <w:topLinePunct w:val="0"/>
        <w:autoSpaceDE/>
        <w:autoSpaceDN/>
        <w:bidi w:val="0"/>
        <w:adjustRightInd/>
        <w:snapToGrid/>
        <w:spacing w:line="400" w:lineRule="exact"/>
        <w:ind w:left="-270" w:leftChars="0" w:firstLine="480" w:firstLineChars="0"/>
        <w:jc w:val="left"/>
        <w:textAlignment w:val="auto"/>
        <w:rPr>
          <w:rFonts w:hint="eastAsia" w:ascii="宋体" w:hAnsi="宋体"/>
          <w:sz w:val="24"/>
          <w:highlight w:val="none"/>
        </w:rPr>
      </w:pPr>
      <w:r>
        <w:rPr>
          <w:rFonts w:hint="eastAsia" w:ascii="宋体" w:hAnsi="宋体"/>
          <w:sz w:val="24"/>
          <w:highlight w:val="none"/>
          <w:lang w:eastAsia="zh-CN"/>
        </w:rPr>
        <w:t>参加青马工程学习结业后可加</w:t>
      </w:r>
      <w:r>
        <w:rPr>
          <w:rFonts w:hint="eastAsia" w:ascii="宋体" w:hAnsi="宋体"/>
          <w:sz w:val="24"/>
          <w:highlight w:val="none"/>
          <w:lang w:val="en-US" w:eastAsia="zh-CN"/>
        </w:rPr>
        <w:t>1分，完成2022-2023学年度所有青年大学习可加1分。</w:t>
      </w:r>
    </w:p>
    <w:p>
      <w:pPr>
        <w:keepNext w:val="0"/>
        <w:keepLines w:val="0"/>
        <w:pageBreakBefore w:val="0"/>
        <w:numPr>
          <w:ilvl w:val="0"/>
          <w:numId w:val="2"/>
        </w:numPr>
        <w:kinsoku/>
        <w:wordWrap/>
        <w:overflowPunct/>
        <w:topLinePunct w:val="0"/>
        <w:autoSpaceDE/>
        <w:autoSpaceDN/>
        <w:bidi w:val="0"/>
        <w:adjustRightInd/>
        <w:snapToGrid/>
        <w:spacing w:line="400" w:lineRule="exact"/>
        <w:ind w:left="-270" w:leftChars="0" w:firstLine="480" w:firstLineChars="0"/>
        <w:jc w:val="left"/>
        <w:textAlignment w:val="auto"/>
        <w:rPr>
          <w:rFonts w:hint="eastAsia" w:ascii="宋体" w:hAnsi="宋体"/>
          <w:sz w:val="24"/>
          <w:highlight w:val="none"/>
        </w:rPr>
      </w:pPr>
      <w:r>
        <w:rPr>
          <w:rFonts w:hint="eastAsia" w:ascii="宋体" w:hAnsi="宋体"/>
          <w:sz w:val="24"/>
          <w:highlight w:val="yellow"/>
          <w:lang w:eastAsia="zh-CN"/>
        </w:rPr>
        <w:t>评测学年（</w:t>
      </w:r>
      <w:r>
        <w:rPr>
          <w:rFonts w:hint="eastAsia" w:ascii="宋体" w:hAnsi="宋体"/>
          <w:sz w:val="24"/>
          <w:highlight w:val="yellow"/>
          <w:lang w:val="en-US" w:eastAsia="zh-CN"/>
        </w:rPr>
        <w:t>2022.9.1至2023.8.31</w:t>
      </w:r>
      <w:r>
        <w:rPr>
          <w:rFonts w:hint="eastAsia" w:ascii="宋体" w:hAnsi="宋体"/>
          <w:sz w:val="24"/>
          <w:highlight w:val="yellow"/>
          <w:lang w:eastAsia="zh-CN"/>
        </w:rPr>
        <w:t>）中，献血一次可加</w:t>
      </w:r>
      <w:r>
        <w:rPr>
          <w:rFonts w:hint="eastAsia" w:ascii="宋体" w:hAnsi="宋体"/>
          <w:sz w:val="24"/>
          <w:highlight w:val="yellow"/>
          <w:lang w:val="en-US" w:eastAsia="zh-CN"/>
        </w:rPr>
        <w:t>0.5分，累计不超过1分。评测学年</w:t>
      </w:r>
      <w:r>
        <w:rPr>
          <w:rFonts w:hint="eastAsia" w:ascii="宋体" w:hAnsi="宋体"/>
          <w:sz w:val="24"/>
          <w:highlight w:val="yellow"/>
          <w:lang w:eastAsia="zh-CN"/>
        </w:rPr>
        <w:t>期间参</w:t>
      </w:r>
      <w:r>
        <w:rPr>
          <w:rFonts w:hint="eastAsia" w:ascii="宋体" w:hAnsi="宋体"/>
          <w:sz w:val="24"/>
          <w:highlight w:val="yellow"/>
        </w:rPr>
        <w:t>加</w:t>
      </w:r>
      <w:r>
        <w:rPr>
          <w:rFonts w:hint="eastAsia" w:ascii="宋体" w:hAnsi="宋体"/>
          <w:sz w:val="24"/>
          <w:highlight w:val="yellow"/>
          <w:lang w:eastAsia="zh-CN"/>
        </w:rPr>
        <w:t>社会、学校、院系等</w:t>
      </w:r>
      <w:r>
        <w:rPr>
          <w:rFonts w:hint="eastAsia" w:ascii="宋体" w:hAnsi="宋体"/>
          <w:sz w:val="24"/>
          <w:highlight w:val="yellow"/>
        </w:rPr>
        <w:t>志愿</w:t>
      </w:r>
      <w:r>
        <w:rPr>
          <w:rFonts w:hint="eastAsia" w:ascii="宋体" w:hAnsi="宋体"/>
          <w:sz w:val="24"/>
          <w:highlight w:val="yellow"/>
          <w:lang w:eastAsia="zh-CN"/>
        </w:rPr>
        <w:t>活动累计时长（≥</w:t>
      </w:r>
      <w:r>
        <w:rPr>
          <w:rFonts w:hint="eastAsia" w:ascii="宋体" w:hAnsi="宋体"/>
          <w:sz w:val="24"/>
          <w:highlight w:val="yellow"/>
          <w:lang w:val="en-US" w:eastAsia="zh-CN"/>
        </w:rPr>
        <w:t>20h）加1分；每上升20h志愿时长加1分</w:t>
      </w:r>
      <w:r>
        <w:rPr>
          <w:rFonts w:hint="eastAsia" w:ascii="宋体" w:hAnsi="宋体"/>
          <w:sz w:val="24"/>
          <w:highlight w:val="yellow"/>
        </w:rPr>
        <w:t>，</w:t>
      </w:r>
      <w:r>
        <w:rPr>
          <w:rFonts w:hint="eastAsia" w:ascii="宋体" w:hAnsi="宋体"/>
          <w:sz w:val="24"/>
          <w:highlight w:val="yellow"/>
          <w:lang w:eastAsia="zh-CN"/>
        </w:rPr>
        <w:t>可累计；</w:t>
      </w:r>
      <w:r>
        <w:rPr>
          <w:rFonts w:hint="eastAsia" w:ascii="宋体" w:hAnsi="宋体"/>
          <w:sz w:val="24"/>
          <w:highlight w:val="magenta"/>
          <w:lang w:val="en-US" w:eastAsia="zh-CN"/>
        </w:rPr>
        <w:t>无明确志愿时长的志愿活动每次+0.3分；</w:t>
      </w:r>
      <w:r>
        <w:rPr>
          <w:rFonts w:hint="eastAsia" w:ascii="宋体" w:hAnsi="宋体"/>
          <w:sz w:val="24"/>
          <w:highlight w:val="yellow"/>
          <w:lang w:val="en-US" w:eastAsia="zh-CN"/>
        </w:rPr>
        <w:t>所有志愿活动</w:t>
      </w:r>
      <w:r>
        <w:rPr>
          <w:rFonts w:hint="eastAsia" w:ascii="宋体" w:hAnsi="宋体"/>
          <w:sz w:val="24"/>
          <w:highlight w:val="yellow"/>
          <w:lang w:eastAsia="zh-CN"/>
        </w:rPr>
        <w:t>累计最多不超过</w:t>
      </w:r>
      <w:r>
        <w:rPr>
          <w:rFonts w:hint="eastAsia" w:ascii="宋体" w:hAnsi="宋体"/>
          <w:sz w:val="24"/>
          <w:highlight w:val="yellow"/>
          <w:lang w:val="en-US" w:eastAsia="zh-CN"/>
        </w:rPr>
        <w:t>5分</w:t>
      </w:r>
      <w:r>
        <w:rPr>
          <w:rFonts w:hint="eastAsia" w:ascii="宋体" w:hAnsi="宋体"/>
          <w:sz w:val="24"/>
          <w:highlight w:val="yellow"/>
        </w:rPr>
        <w:t>。参加由</w:t>
      </w:r>
      <w:r>
        <w:rPr>
          <w:rFonts w:hint="eastAsia" w:ascii="宋体" w:hAnsi="宋体"/>
          <w:sz w:val="24"/>
          <w:highlight w:val="yellow"/>
          <w:lang w:eastAsia="zh-CN"/>
        </w:rPr>
        <w:t>学校</w:t>
      </w:r>
      <w:r>
        <w:rPr>
          <w:rFonts w:hint="eastAsia" w:ascii="宋体" w:hAnsi="宋体"/>
          <w:sz w:val="24"/>
          <w:highlight w:val="yellow"/>
          <w:lang w:val="en-US" w:eastAsia="zh-CN"/>
        </w:rPr>
        <w:t>/</w:t>
      </w:r>
      <w:r>
        <w:rPr>
          <w:rFonts w:hint="eastAsia" w:ascii="宋体" w:hAnsi="宋体"/>
          <w:sz w:val="24"/>
          <w:highlight w:val="yellow"/>
          <w:lang w:eastAsia="zh-CN"/>
        </w:rPr>
        <w:t>学院</w:t>
      </w:r>
      <w:r>
        <w:rPr>
          <w:rFonts w:hint="eastAsia" w:ascii="宋体" w:hAnsi="宋体"/>
          <w:sz w:val="24"/>
          <w:highlight w:val="yellow"/>
        </w:rPr>
        <w:t>组织参加的讲座</w:t>
      </w:r>
      <w:r>
        <w:rPr>
          <w:rFonts w:hint="eastAsia" w:ascii="宋体" w:hAnsi="宋体"/>
          <w:sz w:val="24"/>
          <w:highlight w:val="yellow"/>
          <w:lang w:val="en-US" w:eastAsia="zh-CN"/>
        </w:rPr>
        <w:t>/</w:t>
      </w:r>
      <w:r>
        <w:rPr>
          <w:rFonts w:hint="eastAsia" w:ascii="宋体" w:hAnsi="宋体"/>
          <w:sz w:val="24"/>
          <w:highlight w:val="yellow"/>
          <w:lang w:eastAsia="zh-CN"/>
        </w:rPr>
        <w:t>会议、活动</w:t>
      </w:r>
      <w:r>
        <w:rPr>
          <w:rFonts w:hint="eastAsia" w:ascii="宋体" w:hAnsi="宋体"/>
          <w:sz w:val="24"/>
          <w:highlight w:val="yellow"/>
        </w:rPr>
        <w:t>加分，每场0.3分，</w:t>
      </w:r>
      <w:r>
        <w:rPr>
          <w:rFonts w:hint="eastAsia" w:ascii="宋体" w:hAnsi="宋体"/>
          <w:sz w:val="24"/>
          <w:highlight w:val="yellow"/>
          <w:lang w:eastAsia="zh-CN"/>
        </w:rPr>
        <w:t>上限</w:t>
      </w:r>
      <w:r>
        <w:rPr>
          <w:rFonts w:hint="eastAsia" w:ascii="宋体" w:hAnsi="宋体"/>
          <w:sz w:val="24"/>
          <w:highlight w:val="yellow"/>
          <w:lang w:val="en-US" w:eastAsia="zh-CN"/>
        </w:rPr>
        <w:t>6分</w:t>
      </w:r>
      <w:r>
        <w:rPr>
          <w:rFonts w:hint="eastAsia" w:ascii="宋体" w:hAnsi="宋体"/>
          <w:sz w:val="24"/>
          <w:highlight w:val="yellow"/>
        </w:rPr>
        <w:t>。</w:t>
      </w:r>
    </w:p>
    <w:p>
      <w:pPr>
        <w:keepNext w:val="0"/>
        <w:keepLines w:val="0"/>
        <w:pageBreakBefore w:val="0"/>
        <w:kinsoku/>
        <w:wordWrap/>
        <w:overflowPunct/>
        <w:topLinePunct w:val="0"/>
        <w:autoSpaceDE/>
        <w:autoSpaceDN/>
        <w:bidi w:val="0"/>
        <w:adjustRightInd/>
        <w:snapToGrid/>
        <w:spacing w:line="400" w:lineRule="exact"/>
        <w:ind w:left="480"/>
        <w:textAlignment w:val="auto"/>
        <w:rPr>
          <w:rFonts w:hint="eastAsia" w:ascii="宋体" w:hAnsi="宋体"/>
          <w:sz w:val="24"/>
        </w:rPr>
      </w:pPr>
    </w:p>
    <w:p>
      <w:pPr>
        <w:keepNext w:val="0"/>
        <w:keepLines w:val="0"/>
        <w:pageBreakBefore w:val="0"/>
        <w:numPr>
          <w:ilvl w:val="0"/>
          <w:numId w:val="3"/>
        </w:numPr>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 xml:space="preserve">知识与技能加分  </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lang w:eastAsia="zh-CN"/>
        </w:rPr>
        <w:t>评测</w:t>
      </w:r>
      <w:r>
        <w:rPr>
          <w:rFonts w:hint="eastAsia" w:ascii="宋体" w:hAnsi="宋体"/>
          <w:sz w:val="24"/>
        </w:rPr>
        <w:t>学年在知识和技能方面表现突出者，可按以下标准加分（</w:t>
      </w:r>
      <w:r>
        <w:rPr>
          <w:rFonts w:hint="eastAsia" w:ascii="宋体" w:hAnsi="宋体"/>
          <w:sz w:val="24"/>
          <w:highlight w:val="yellow"/>
        </w:rPr>
        <w:t>同一项目同一学年获得两级或两级以上证书者，按最高分计一次，不累加</w:t>
      </w:r>
      <w:r>
        <w:rPr>
          <w:rFonts w:hint="eastAsia" w:ascii="宋体" w:hAnsi="宋体"/>
          <w:sz w:val="24"/>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1、学年内获得普通话证书一级甲等、一级乙等、二级甲等者，分别加2分、1分、0.5分，以证书所印考试时间为是否属于学年内的依据；同一学年内先后获得普通话不同等级，不累加，只取最高加分项加分。本科期间多次参加普通话考试获得多次成绩的，只取一次加。</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2、获得专业职业等级证书高级、中级、初级者，分别加6分、4分、2分，职业资格证书加2分（例如：教师资格证等）。同一学年内先后获得专业职业资格证书不同等级，不累加，只取最高加分项加分。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Theme="minorEastAsia"/>
          <w:sz w:val="24"/>
          <w:lang w:eastAsia="zh-CN"/>
        </w:rPr>
      </w:pPr>
      <w:r>
        <w:rPr>
          <w:rFonts w:hint="eastAsia" w:ascii="宋体" w:hAnsi="宋体"/>
          <w:sz w:val="24"/>
        </w:rPr>
        <w:t>3、外语等级考试通过者，按如下标准加分，以成绩单或成绩截图所示考试时间作为是否属于学年内的依据；。同年度内同时通过四六级，可累加。本科期间多次参加四级考试获得多个成绩的，只取一次加。本科期间多次获得六级考试获得多个成绩的，只取一次加。</w:t>
      </w:r>
      <w:r>
        <w:rPr>
          <w:rFonts w:hint="eastAsia" w:ascii="宋体" w:hAnsi="宋体"/>
          <w:sz w:val="24"/>
          <w:highlight w:val="magenta"/>
          <w:lang w:eastAsia="zh-CN"/>
        </w:rPr>
        <w:t>【</w:t>
      </w:r>
      <w:r>
        <w:rPr>
          <w:rFonts w:hint="eastAsia"/>
          <w:b/>
          <w:sz w:val="28"/>
          <w:szCs w:val="28"/>
          <w:highlight w:val="magenta"/>
        </w:rPr>
        <w:t>四六级均通过者不重复加分，以较高分计。且只在当</w:t>
      </w:r>
      <w:r>
        <w:rPr>
          <w:rFonts w:hint="eastAsia"/>
          <w:b/>
          <w:sz w:val="28"/>
          <w:szCs w:val="28"/>
          <w:highlight w:val="magenta"/>
          <w:lang w:eastAsia="zh-CN"/>
        </w:rPr>
        <w:t>学年获得者</w:t>
      </w:r>
      <w:r>
        <w:rPr>
          <w:rFonts w:hint="eastAsia"/>
          <w:b/>
          <w:sz w:val="28"/>
          <w:szCs w:val="28"/>
          <w:highlight w:val="magenta"/>
        </w:rPr>
        <w:t>加分</w:t>
      </w:r>
      <w:r>
        <w:rPr>
          <w:rFonts w:hint="eastAsia" w:ascii="宋体" w:hAnsi="宋体"/>
          <w:sz w:val="24"/>
          <w:highlight w:val="magenta"/>
          <w:lang w:eastAsia="zh-CN"/>
        </w:rPr>
        <w:t>】</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8"/>
        <w:gridCol w:w="1427"/>
        <w:gridCol w:w="1399"/>
        <w:gridCol w:w="1215"/>
        <w:gridCol w:w="1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exact"/>
          <w:jc w:val="center"/>
        </w:trPr>
        <w:tc>
          <w:tcPr>
            <w:tcW w:w="1308" w:type="dxa"/>
            <w:vMerge w:val="restart"/>
            <w:tcBorders>
              <w:left w:val="double" w:color="auto" w:sz="4" w:space="0"/>
              <w:tl2br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b/>
                <w:kern w:val="0"/>
                <w:szCs w:val="21"/>
              </w:rPr>
            </w:pPr>
            <w:r>
              <w:rPr>
                <w:rFonts w:hint="eastAsia" w:ascii="宋体" w:hAnsi="宋体"/>
                <w:kern w:val="0"/>
                <w:szCs w:val="21"/>
              </w:rPr>
              <w:t xml:space="preserve">    </w:t>
            </w:r>
            <w:r>
              <w:rPr>
                <w:rFonts w:hint="eastAsia" w:ascii="宋体" w:hAnsi="宋体"/>
                <w:b/>
                <w:kern w:val="0"/>
                <w:szCs w:val="21"/>
              </w:rPr>
              <w:t>类别</w:t>
            </w:r>
          </w:p>
          <w:p>
            <w:pPr>
              <w:keepNext w:val="0"/>
              <w:keepLines w:val="0"/>
              <w:pageBreakBefore w:val="0"/>
              <w:widowControl/>
              <w:kinsoku/>
              <w:wordWrap/>
              <w:overflowPunct/>
              <w:topLinePunct w:val="0"/>
              <w:autoSpaceDE/>
              <w:autoSpaceDN/>
              <w:bidi w:val="0"/>
              <w:adjustRightInd/>
              <w:snapToGrid/>
              <w:spacing w:line="400" w:lineRule="exact"/>
              <w:ind w:firstLine="105" w:firstLineChars="50"/>
              <w:textAlignment w:val="auto"/>
              <w:rPr>
                <w:rFonts w:ascii="宋体" w:hAnsi="宋体"/>
                <w:b/>
                <w:kern w:val="0"/>
                <w:szCs w:val="21"/>
              </w:rPr>
            </w:pPr>
          </w:p>
          <w:p>
            <w:pPr>
              <w:keepNext w:val="0"/>
              <w:keepLines w:val="0"/>
              <w:pageBreakBefore w:val="0"/>
              <w:widowControl/>
              <w:kinsoku/>
              <w:wordWrap/>
              <w:overflowPunct/>
              <w:topLinePunct w:val="0"/>
              <w:autoSpaceDE/>
              <w:autoSpaceDN/>
              <w:bidi w:val="0"/>
              <w:adjustRightInd/>
              <w:snapToGrid/>
              <w:spacing w:line="400" w:lineRule="exact"/>
              <w:ind w:firstLine="105" w:firstLineChars="50"/>
              <w:textAlignment w:val="auto"/>
              <w:rPr>
                <w:rFonts w:ascii="宋体" w:hAnsi="宋体"/>
                <w:kern w:val="0"/>
                <w:szCs w:val="21"/>
              </w:rPr>
            </w:pPr>
            <w:r>
              <w:rPr>
                <w:rFonts w:hint="eastAsia" w:ascii="宋体" w:hAnsi="宋体"/>
                <w:b/>
                <w:kern w:val="0"/>
                <w:szCs w:val="21"/>
              </w:rPr>
              <w:t xml:space="preserve">加分 </w:t>
            </w:r>
            <w:r>
              <w:rPr>
                <w:rFonts w:hint="eastAsia" w:ascii="宋体" w:hAnsi="宋体"/>
                <w:kern w:val="0"/>
                <w:szCs w:val="21"/>
              </w:rPr>
              <w:t xml:space="preserve"> </w:t>
            </w:r>
          </w:p>
        </w:tc>
        <w:tc>
          <w:tcPr>
            <w:tcW w:w="5473" w:type="dxa"/>
            <w:gridSpan w:val="4"/>
            <w:tcBorders>
              <w:top w:val="single" w:color="auto" w:sz="4" w:space="0"/>
              <w:righ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b/>
                <w:kern w:val="0"/>
                <w:szCs w:val="21"/>
              </w:rPr>
            </w:pPr>
            <w:r>
              <w:rPr>
                <w:rFonts w:hint="eastAsia" w:ascii="宋体" w:hAnsi="宋体"/>
                <w:b/>
                <w:kern w:val="0"/>
                <w:szCs w:val="21"/>
              </w:rPr>
              <w:t>外语本科专业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exact"/>
          <w:jc w:val="center"/>
        </w:trPr>
        <w:tc>
          <w:tcPr>
            <w:tcW w:w="1308" w:type="dxa"/>
            <w:vMerge w:val="continue"/>
            <w:tcBorders>
              <w:lef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p>
        </w:tc>
        <w:tc>
          <w:tcPr>
            <w:tcW w:w="1427"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专业四级</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（及格）</w:t>
            </w:r>
          </w:p>
        </w:tc>
        <w:tc>
          <w:tcPr>
            <w:tcW w:w="1399"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kern w:val="0"/>
                <w:szCs w:val="21"/>
              </w:rPr>
            </w:pPr>
            <w:r>
              <w:rPr>
                <w:rFonts w:hint="eastAsia" w:ascii="宋体" w:hAnsi="宋体"/>
                <w:kern w:val="0"/>
                <w:szCs w:val="21"/>
              </w:rPr>
              <w:t>专业四级</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（80分以上）</w:t>
            </w:r>
          </w:p>
        </w:tc>
        <w:tc>
          <w:tcPr>
            <w:tcW w:w="1215" w:type="dxa"/>
            <w:tcBorders>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专业八级</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（及格）</w:t>
            </w:r>
          </w:p>
        </w:tc>
        <w:tc>
          <w:tcPr>
            <w:tcW w:w="1432" w:type="dxa"/>
            <w:tcBorders>
              <w:left w:val="single" w:color="auto" w:sz="4" w:space="0"/>
              <w:righ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专业八级</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（80分以上）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exact"/>
          <w:jc w:val="center"/>
        </w:trPr>
        <w:tc>
          <w:tcPr>
            <w:tcW w:w="1308" w:type="dxa"/>
            <w:tcBorders>
              <w:lef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加分值</w:t>
            </w:r>
          </w:p>
        </w:tc>
        <w:tc>
          <w:tcPr>
            <w:tcW w:w="1427"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2</w:t>
            </w:r>
          </w:p>
        </w:tc>
        <w:tc>
          <w:tcPr>
            <w:tcW w:w="1399"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3</w:t>
            </w:r>
          </w:p>
        </w:tc>
        <w:tc>
          <w:tcPr>
            <w:tcW w:w="1215" w:type="dxa"/>
            <w:tcBorders>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3</w:t>
            </w:r>
          </w:p>
        </w:tc>
        <w:tc>
          <w:tcPr>
            <w:tcW w:w="1432" w:type="dxa"/>
            <w:tcBorders>
              <w:left w:val="single" w:color="auto" w:sz="4" w:space="0"/>
              <w:righ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exact"/>
          <w:jc w:val="center"/>
        </w:trPr>
        <w:tc>
          <w:tcPr>
            <w:tcW w:w="1308" w:type="dxa"/>
            <w:vMerge w:val="restart"/>
            <w:tcBorders>
              <w:left w:val="double" w:color="auto" w:sz="4" w:space="0"/>
              <w:tl2br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b/>
                <w:kern w:val="0"/>
                <w:szCs w:val="21"/>
              </w:rPr>
            </w:pPr>
            <w:r>
              <w:rPr>
                <w:rFonts w:hint="eastAsia" w:ascii="宋体" w:hAnsi="宋体"/>
                <w:kern w:val="0"/>
                <w:szCs w:val="21"/>
              </w:rPr>
              <w:t xml:space="preserve">    </w:t>
            </w:r>
            <w:r>
              <w:rPr>
                <w:rFonts w:hint="eastAsia" w:ascii="宋体" w:hAnsi="宋体"/>
                <w:b/>
                <w:kern w:val="0"/>
                <w:szCs w:val="21"/>
              </w:rPr>
              <w:t>类别</w:t>
            </w:r>
          </w:p>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b/>
                <w:kern w:val="0"/>
                <w:szCs w:val="21"/>
              </w:rPr>
            </w:pPr>
          </w:p>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b/>
                <w:kern w:val="0"/>
                <w:szCs w:val="21"/>
              </w:rPr>
              <w:t xml:space="preserve">加分   </w:t>
            </w:r>
            <w:r>
              <w:rPr>
                <w:rFonts w:hint="eastAsia" w:ascii="宋体" w:hAnsi="宋体"/>
                <w:kern w:val="0"/>
                <w:szCs w:val="21"/>
              </w:rPr>
              <w:t xml:space="preserve">  </w:t>
            </w:r>
          </w:p>
        </w:tc>
        <w:tc>
          <w:tcPr>
            <w:tcW w:w="5473" w:type="dxa"/>
            <w:gridSpan w:val="4"/>
            <w:tcBorders>
              <w:top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b/>
                <w:kern w:val="0"/>
                <w:szCs w:val="21"/>
              </w:rPr>
            </w:pPr>
            <w:r>
              <w:rPr>
                <w:rFonts w:hint="eastAsia" w:ascii="宋体" w:hAnsi="宋体"/>
                <w:b/>
                <w:kern w:val="0"/>
                <w:szCs w:val="21"/>
              </w:rPr>
              <w:t>非英语本科专业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1308" w:type="dxa"/>
            <w:vMerge w:val="continue"/>
            <w:tcBorders>
              <w:lef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p>
        </w:tc>
        <w:tc>
          <w:tcPr>
            <w:tcW w:w="2826"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四级</w:t>
            </w:r>
          </w:p>
        </w:tc>
        <w:tc>
          <w:tcPr>
            <w:tcW w:w="2647" w:type="dxa"/>
            <w:gridSpan w:val="2"/>
            <w:tcBorders>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六级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jc w:val="center"/>
        </w:trPr>
        <w:tc>
          <w:tcPr>
            <w:tcW w:w="1308" w:type="dxa"/>
            <w:tcBorders>
              <w:lef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加分值</w:t>
            </w:r>
          </w:p>
        </w:tc>
        <w:tc>
          <w:tcPr>
            <w:tcW w:w="2826"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1.5</w:t>
            </w:r>
          </w:p>
        </w:tc>
        <w:tc>
          <w:tcPr>
            <w:tcW w:w="2647" w:type="dxa"/>
            <w:gridSpan w:val="2"/>
            <w:tcBorders>
              <w:righ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2.5</w:t>
            </w:r>
          </w:p>
        </w:tc>
      </w:tr>
    </w:tbl>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4、计算机等级考试通过者，在通过学年按如下标准加分。一证书所印考试时间作为是否属于学年内的依据；同年度内同时通过计算机不同等级，不累加，只取最高值加分。</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686"/>
        <w:gridCol w:w="38"/>
        <w:gridCol w:w="658"/>
        <w:gridCol w:w="69"/>
        <w:gridCol w:w="724"/>
        <w:gridCol w:w="49"/>
        <w:gridCol w:w="677"/>
        <w:gridCol w:w="25"/>
        <w:gridCol w:w="704"/>
        <w:gridCol w:w="702"/>
        <w:gridCol w:w="23"/>
        <w:gridCol w:w="678"/>
        <w:gridCol w:w="46"/>
        <w:gridCol w:w="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851" w:type="dxa"/>
            <w:tcBorders>
              <w:top w:val="double" w:color="auto" w:sz="4" w:space="0"/>
              <w:lef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b/>
                <w:kern w:val="0"/>
                <w:szCs w:val="21"/>
              </w:rPr>
            </w:pPr>
            <w:r>
              <w:rPr>
                <w:rFonts w:hint="eastAsia" w:ascii="宋体" w:hAnsi="宋体"/>
                <w:b/>
                <w:kern w:val="0"/>
                <w:szCs w:val="21"/>
              </w:rPr>
              <w:t>科别</w:t>
            </w:r>
          </w:p>
        </w:tc>
        <w:tc>
          <w:tcPr>
            <w:tcW w:w="5805" w:type="dxa"/>
            <w:gridSpan w:val="14"/>
            <w:tcBorders>
              <w:top w:val="double" w:color="auto" w:sz="4" w:space="0"/>
              <w:righ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b/>
                <w:kern w:val="0"/>
                <w:szCs w:val="21"/>
              </w:rPr>
            </w:pPr>
            <w:r>
              <w:rPr>
                <w:rFonts w:hint="eastAsia" w:ascii="宋体" w:hAnsi="宋体"/>
                <w:b/>
                <w:kern w:val="0"/>
                <w:szCs w:val="21"/>
              </w:rPr>
              <w:t>非计算机专业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851" w:type="dxa"/>
            <w:vMerge w:val="restart"/>
            <w:tcBorders>
              <w:lef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等级</w:t>
            </w:r>
          </w:p>
        </w:tc>
        <w:tc>
          <w:tcPr>
            <w:tcW w:w="1451" w:type="dxa"/>
            <w:gridSpan w:val="4"/>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一级</w:t>
            </w:r>
          </w:p>
        </w:tc>
        <w:tc>
          <w:tcPr>
            <w:tcW w:w="1450" w:type="dxa"/>
            <w:gridSpan w:val="3"/>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二级</w:t>
            </w:r>
          </w:p>
        </w:tc>
        <w:tc>
          <w:tcPr>
            <w:tcW w:w="1454" w:type="dxa"/>
            <w:gridSpan w:val="4"/>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三级</w:t>
            </w:r>
          </w:p>
        </w:tc>
        <w:tc>
          <w:tcPr>
            <w:tcW w:w="1450" w:type="dxa"/>
            <w:gridSpan w:val="3"/>
            <w:tcBorders>
              <w:righ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四级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jc w:val="center"/>
        </w:trPr>
        <w:tc>
          <w:tcPr>
            <w:tcW w:w="851" w:type="dxa"/>
            <w:vMerge w:val="continue"/>
            <w:tcBorders>
              <w:lef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p>
        </w:tc>
        <w:tc>
          <w:tcPr>
            <w:tcW w:w="724"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合格</w:t>
            </w:r>
          </w:p>
        </w:tc>
        <w:tc>
          <w:tcPr>
            <w:tcW w:w="727"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优秀</w:t>
            </w:r>
          </w:p>
        </w:tc>
        <w:tc>
          <w:tcPr>
            <w:tcW w:w="724"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合格</w:t>
            </w:r>
          </w:p>
        </w:tc>
        <w:tc>
          <w:tcPr>
            <w:tcW w:w="726"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优秀</w:t>
            </w:r>
          </w:p>
        </w:tc>
        <w:tc>
          <w:tcPr>
            <w:tcW w:w="729"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合格</w:t>
            </w:r>
          </w:p>
        </w:tc>
        <w:tc>
          <w:tcPr>
            <w:tcW w:w="725"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优秀</w:t>
            </w:r>
          </w:p>
        </w:tc>
        <w:tc>
          <w:tcPr>
            <w:tcW w:w="724"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合格</w:t>
            </w:r>
          </w:p>
        </w:tc>
        <w:tc>
          <w:tcPr>
            <w:tcW w:w="726" w:type="dxa"/>
            <w:tcBorders>
              <w:righ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851" w:type="dxa"/>
            <w:tcBorders>
              <w:lef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加分值</w:t>
            </w:r>
          </w:p>
        </w:tc>
        <w:tc>
          <w:tcPr>
            <w:tcW w:w="724"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1</w:t>
            </w:r>
          </w:p>
        </w:tc>
        <w:tc>
          <w:tcPr>
            <w:tcW w:w="727"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2</w:t>
            </w:r>
          </w:p>
        </w:tc>
        <w:tc>
          <w:tcPr>
            <w:tcW w:w="724" w:type="dxa"/>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2</w:t>
            </w:r>
          </w:p>
        </w:tc>
        <w:tc>
          <w:tcPr>
            <w:tcW w:w="726"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3</w:t>
            </w:r>
          </w:p>
        </w:tc>
        <w:tc>
          <w:tcPr>
            <w:tcW w:w="729"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3</w:t>
            </w:r>
          </w:p>
        </w:tc>
        <w:tc>
          <w:tcPr>
            <w:tcW w:w="725"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4</w:t>
            </w:r>
          </w:p>
        </w:tc>
        <w:tc>
          <w:tcPr>
            <w:tcW w:w="724" w:type="dxa"/>
            <w:gridSpan w:val="2"/>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4</w:t>
            </w:r>
          </w:p>
        </w:tc>
        <w:tc>
          <w:tcPr>
            <w:tcW w:w="726" w:type="dxa"/>
            <w:tcBorders>
              <w:righ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jc w:val="center"/>
        </w:trPr>
        <w:tc>
          <w:tcPr>
            <w:tcW w:w="851" w:type="dxa"/>
            <w:tcBorders>
              <w:lef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b/>
                <w:kern w:val="0"/>
                <w:szCs w:val="21"/>
              </w:rPr>
            </w:pPr>
            <w:r>
              <w:rPr>
                <w:rFonts w:hint="eastAsia" w:ascii="宋体" w:hAnsi="宋体"/>
                <w:b/>
                <w:kern w:val="0"/>
                <w:szCs w:val="21"/>
              </w:rPr>
              <w:t>科别</w:t>
            </w:r>
          </w:p>
        </w:tc>
        <w:tc>
          <w:tcPr>
            <w:tcW w:w="5805" w:type="dxa"/>
            <w:gridSpan w:val="14"/>
            <w:tcBorders>
              <w:righ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b/>
                <w:kern w:val="0"/>
                <w:szCs w:val="21"/>
              </w:rPr>
            </w:pPr>
            <w:r>
              <w:rPr>
                <w:rFonts w:hint="eastAsia" w:ascii="宋体" w:hAnsi="宋体"/>
                <w:b/>
                <w:kern w:val="0"/>
                <w:szCs w:val="21"/>
              </w:rPr>
              <w:t>计算机专业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 w:hRule="atLeast"/>
          <w:jc w:val="center"/>
        </w:trPr>
        <w:tc>
          <w:tcPr>
            <w:tcW w:w="851" w:type="dxa"/>
            <w:vMerge w:val="restart"/>
            <w:tcBorders>
              <w:lef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等级</w:t>
            </w:r>
          </w:p>
        </w:tc>
        <w:tc>
          <w:tcPr>
            <w:tcW w:w="1382" w:type="dxa"/>
            <w:gridSpan w:val="3"/>
            <w:tcBorders>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一级</w:t>
            </w:r>
          </w:p>
        </w:tc>
        <w:tc>
          <w:tcPr>
            <w:tcW w:w="1544" w:type="dxa"/>
            <w:gridSpan w:val="5"/>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二级</w:t>
            </w:r>
          </w:p>
        </w:tc>
        <w:tc>
          <w:tcPr>
            <w:tcW w:w="1406" w:type="dxa"/>
            <w:gridSpan w:val="2"/>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三级</w:t>
            </w:r>
          </w:p>
        </w:tc>
        <w:tc>
          <w:tcPr>
            <w:tcW w:w="1473" w:type="dxa"/>
            <w:gridSpan w:val="4"/>
            <w:tcBorders>
              <w:left w:val="single" w:color="auto" w:sz="4" w:space="0"/>
              <w:righ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四级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jc w:val="center"/>
        </w:trPr>
        <w:tc>
          <w:tcPr>
            <w:tcW w:w="851" w:type="dxa"/>
            <w:vMerge w:val="continue"/>
            <w:tcBorders>
              <w:lef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p>
        </w:tc>
        <w:tc>
          <w:tcPr>
            <w:tcW w:w="686" w:type="dxa"/>
            <w:tcBorders>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合格</w:t>
            </w:r>
          </w:p>
        </w:tc>
        <w:tc>
          <w:tcPr>
            <w:tcW w:w="696" w:type="dxa"/>
            <w:gridSpan w:val="2"/>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优秀</w:t>
            </w:r>
          </w:p>
        </w:tc>
        <w:tc>
          <w:tcPr>
            <w:tcW w:w="842" w:type="dxa"/>
            <w:gridSpan w:val="3"/>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合格</w:t>
            </w:r>
          </w:p>
        </w:tc>
        <w:tc>
          <w:tcPr>
            <w:tcW w:w="702" w:type="dxa"/>
            <w:gridSpan w:val="2"/>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优秀</w:t>
            </w:r>
          </w:p>
        </w:tc>
        <w:tc>
          <w:tcPr>
            <w:tcW w:w="704" w:type="dxa"/>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合格</w:t>
            </w:r>
          </w:p>
        </w:tc>
        <w:tc>
          <w:tcPr>
            <w:tcW w:w="702" w:type="dxa"/>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优秀</w:t>
            </w:r>
          </w:p>
        </w:tc>
        <w:tc>
          <w:tcPr>
            <w:tcW w:w="701" w:type="dxa"/>
            <w:gridSpan w:val="2"/>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合格</w:t>
            </w:r>
          </w:p>
        </w:tc>
        <w:tc>
          <w:tcPr>
            <w:tcW w:w="772" w:type="dxa"/>
            <w:gridSpan w:val="2"/>
            <w:tcBorders>
              <w:left w:val="single" w:color="auto" w:sz="4" w:space="0"/>
              <w:righ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textAlignment w:val="auto"/>
              <w:rPr>
                <w:rFonts w:ascii="宋体" w:hAnsi="宋体"/>
                <w:kern w:val="0"/>
                <w:szCs w:val="21"/>
              </w:rPr>
            </w:pPr>
            <w:r>
              <w:rPr>
                <w:rFonts w:hint="eastAsia" w:ascii="宋体" w:hAnsi="宋体"/>
                <w:kern w:val="0"/>
                <w:szCs w:val="21"/>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jc w:val="center"/>
        </w:trPr>
        <w:tc>
          <w:tcPr>
            <w:tcW w:w="851" w:type="dxa"/>
            <w:tcBorders>
              <w:lef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加分值</w:t>
            </w:r>
          </w:p>
        </w:tc>
        <w:tc>
          <w:tcPr>
            <w:tcW w:w="686" w:type="dxa"/>
            <w:tcBorders>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0</w:t>
            </w:r>
          </w:p>
        </w:tc>
        <w:tc>
          <w:tcPr>
            <w:tcW w:w="696" w:type="dxa"/>
            <w:gridSpan w:val="2"/>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1</w:t>
            </w:r>
          </w:p>
        </w:tc>
        <w:tc>
          <w:tcPr>
            <w:tcW w:w="842" w:type="dxa"/>
            <w:gridSpan w:val="3"/>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1</w:t>
            </w:r>
          </w:p>
        </w:tc>
        <w:tc>
          <w:tcPr>
            <w:tcW w:w="702" w:type="dxa"/>
            <w:gridSpan w:val="2"/>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2</w:t>
            </w:r>
          </w:p>
        </w:tc>
        <w:tc>
          <w:tcPr>
            <w:tcW w:w="704" w:type="dxa"/>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2</w:t>
            </w:r>
          </w:p>
        </w:tc>
        <w:tc>
          <w:tcPr>
            <w:tcW w:w="702" w:type="dxa"/>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3</w:t>
            </w:r>
          </w:p>
        </w:tc>
        <w:tc>
          <w:tcPr>
            <w:tcW w:w="701" w:type="dxa"/>
            <w:gridSpan w:val="2"/>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3</w:t>
            </w:r>
          </w:p>
        </w:tc>
        <w:tc>
          <w:tcPr>
            <w:tcW w:w="772" w:type="dxa"/>
            <w:gridSpan w:val="2"/>
            <w:tcBorders>
              <w:left w:val="single" w:color="auto" w:sz="4" w:space="0"/>
              <w:right w:val="doub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kern w:val="0"/>
                <w:szCs w:val="21"/>
              </w:rPr>
            </w:pPr>
            <w:r>
              <w:rPr>
                <w:rFonts w:hint="eastAsia" w:ascii="宋体" w:hAnsi="宋体"/>
                <w:kern w:val="0"/>
                <w:szCs w:val="21"/>
              </w:rPr>
              <w:t>4</w:t>
            </w:r>
          </w:p>
        </w:tc>
      </w:tr>
    </w:tbl>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5、科技竞赛、学术研究或科技创新成果获奖：</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（1）</w:t>
      </w:r>
      <w:r>
        <w:rPr>
          <w:rFonts w:cs="Calibri"/>
          <w:sz w:val="24"/>
        </w:rPr>
        <w:t>①</w:t>
      </w:r>
      <w:r>
        <w:rPr>
          <w:rFonts w:hint="eastAsia" w:ascii="宋体" w:hAnsi="宋体"/>
          <w:sz w:val="24"/>
        </w:rPr>
        <w:t>本学年（202</w:t>
      </w:r>
      <w:r>
        <w:rPr>
          <w:rFonts w:hint="eastAsia" w:ascii="宋体" w:hAnsi="宋体"/>
          <w:sz w:val="24"/>
          <w:lang w:val="en-US" w:eastAsia="zh-CN"/>
        </w:rPr>
        <w:t>2</w:t>
      </w:r>
      <w:r>
        <w:rPr>
          <w:rFonts w:hint="eastAsia" w:ascii="宋体" w:hAnsi="宋体"/>
          <w:sz w:val="24"/>
        </w:rPr>
        <w:t>年9月1日至202</w:t>
      </w:r>
      <w:r>
        <w:rPr>
          <w:rFonts w:hint="eastAsia" w:ascii="宋体" w:hAnsi="宋体"/>
          <w:sz w:val="24"/>
          <w:lang w:val="en-US" w:eastAsia="zh-CN"/>
        </w:rPr>
        <w:t>3</w:t>
      </w:r>
      <w:r>
        <w:rPr>
          <w:rFonts w:hint="eastAsia" w:ascii="宋体" w:hAnsi="宋体"/>
          <w:sz w:val="24"/>
        </w:rPr>
        <w:t>年8月31日）在各级科技竞赛、学术研究或科技创新成果展示中获奖；</w:t>
      </w:r>
      <w:r>
        <w:rPr>
          <w:rFonts w:cs="Calibri"/>
          <w:sz w:val="24"/>
        </w:rPr>
        <w:t>②</w:t>
      </w:r>
      <w:r>
        <w:rPr>
          <w:rFonts w:hint="eastAsia" w:ascii="宋体" w:hAnsi="宋体"/>
          <w:sz w:val="24"/>
        </w:rPr>
        <w:t>举办方为：党政机关、事业单位和官方认定的协会；</w:t>
      </w:r>
      <w:r>
        <w:rPr>
          <w:rFonts w:cs="Calibri"/>
          <w:sz w:val="24"/>
        </w:rPr>
        <w:t>③</w:t>
      </w:r>
      <w:r>
        <w:rPr>
          <w:rFonts w:hint="eastAsia" w:cs="Calibri"/>
          <w:sz w:val="24"/>
          <w:highlight w:val="magenta"/>
          <w:lang w:eastAsia="zh-CN"/>
        </w:rPr>
        <w:t>网络</w:t>
      </w:r>
      <w:r>
        <w:rPr>
          <w:rFonts w:hint="eastAsia" w:ascii="宋体" w:hAnsi="宋体"/>
          <w:sz w:val="24"/>
          <w:highlight w:val="magenta"/>
          <w:lang w:eastAsia="zh-CN"/>
        </w:rPr>
        <w:t>知识</w:t>
      </w:r>
      <w:r>
        <w:rPr>
          <w:rFonts w:hint="eastAsia" w:ascii="宋体" w:hAnsi="宋体"/>
          <w:sz w:val="24"/>
          <w:highlight w:val="magenta"/>
        </w:rPr>
        <w:t>答题竞赛等活动</w:t>
      </w:r>
      <w:r>
        <w:rPr>
          <w:rFonts w:hint="eastAsia" w:ascii="宋体" w:hAnsi="宋体"/>
          <w:sz w:val="24"/>
          <w:highlight w:val="magenta"/>
          <w:lang w:eastAsia="zh-CN"/>
        </w:rPr>
        <w:t>，除学校、院系组织参与外，其他</w:t>
      </w:r>
      <w:r>
        <w:rPr>
          <w:rFonts w:hint="eastAsia" w:ascii="宋体" w:hAnsi="宋体"/>
          <w:sz w:val="24"/>
          <w:highlight w:val="magenta"/>
          <w:lang w:val="en-US" w:eastAsia="zh-CN"/>
        </w:rPr>
        <w:t>按奖项等级+0.3/0.2/0.1</w:t>
      </w:r>
      <w:r>
        <w:rPr>
          <w:rFonts w:hint="eastAsia" w:ascii="宋体" w:hAnsi="宋体"/>
          <w:sz w:val="24"/>
        </w:rPr>
        <w:t>。具体加分如下：</w:t>
      </w:r>
    </w:p>
    <w:tbl>
      <w:tblPr>
        <w:tblStyle w:val="8"/>
        <w:tblW w:w="8698" w:type="dxa"/>
        <w:jc w:val="center"/>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
      <w:tblGrid>
        <w:gridCol w:w="2452"/>
        <w:gridCol w:w="1215"/>
        <w:gridCol w:w="1455"/>
        <w:gridCol w:w="1170"/>
        <w:gridCol w:w="2406"/>
      </w:tblGrid>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700" w:hRule="atLeast"/>
          <w:jc w:val="center"/>
        </w:trPr>
        <w:tc>
          <w:tcPr>
            <w:tcW w:w="2452" w:type="dxa"/>
            <w:tcBorders>
              <w:left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r>
              <w:rPr>
                <w:rFonts w:hint="eastAsia" w:ascii="宋体" w:hAnsi="宋体"/>
                <w:b/>
                <w:sz w:val="24"/>
              </w:rPr>
              <w:t>等级</w:t>
            </w:r>
          </w:p>
        </w:tc>
        <w:tc>
          <w:tcPr>
            <w:tcW w:w="1215" w:type="dxa"/>
            <w:tcBorders>
              <w:left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r>
              <w:rPr>
                <w:rFonts w:hint="eastAsia" w:ascii="宋体" w:hAnsi="宋体"/>
                <w:b/>
                <w:sz w:val="24"/>
              </w:rPr>
              <w:t>一等奖</w:t>
            </w:r>
          </w:p>
        </w:tc>
        <w:tc>
          <w:tcPr>
            <w:tcW w:w="1455" w:type="dxa"/>
            <w:tcBorders>
              <w:left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r>
              <w:rPr>
                <w:rFonts w:hint="eastAsia" w:ascii="宋体" w:hAnsi="宋体"/>
                <w:b/>
                <w:sz w:val="24"/>
              </w:rPr>
              <w:t>二等奖</w:t>
            </w:r>
          </w:p>
        </w:tc>
        <w:tc>
          <w:tcPr>
            <w:tcW w:w="1170" w:type="dxa"/>
            <w:tcBorders>
              <w:left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r>
              <w:rPr>
                <w:rFonts w:hint="eastAsia" w:ascii="宋体" w:hAnsi="宋体"/>
                <w:b/>
                <w:sz w:val="24"/>
              </w:rPr>
              <w:t>三等奖</w:t>
            </w:r>
          </w:p>
        </w:tc>
        <w:tc>
          <w:tcPr>
            <w:tcW w:w="2406" w:type="dxa"/>
            <w:tcBorders>
              <w:left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宋体" w:hAnsi="宋体"/>
                <w:b/>
                <w:sz w:val="24"/>
              </w:rPr>
            </w:pPr>
            <w:r>
              <w:rPr>
                <w:rFonts w:hint="eastAsia" w:ascii="宋体" w:hAnsi="宋体"/>
                <w:b/>
                <w:sz w:val="24"/>
              </w:rPr>
              <w:t>其他奖（优秀奖、入围奖等）</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353" w:hRule="atLeast"/>
          <w:jc w:val="center"/>
        </w:trPr>
        <w:tc>
          <w:tcPr>
            <w:tcW w:w="2452"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国家级及以上</w:t>
            </w:r>
          </w:p>
        </w:tc>
        <w:tc>
          <w:tcPr>
            <w:tcW w:w="1215"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10</w:t>
            </w:r>
          </w:p>
        </w:tc>
        <w:tc>
          <w:tcPr>
            <w:tcW w:w="1455"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8</w:t>
            </w:r>
          </w:p>
        </w:tc>
        <w:tc>
          <w:tcPr>
            <w:tcW w:w="1170"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6</w:t>
            </w:r>
          </w:p>
        </w:tc>
        <w:tc>
          <w:tcPr>
            <w:tcW w:w="2406"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5</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353" w:hRule="atLeast"/>
          <w:jc w:val="center"/>
        </w:trPr>
        <w:tc>
          <w:tcPr>
            <w:tcW w:w="2452"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省部级</w:t>
            </w:r>
          </w:p>
        </w:tc>
        <w:tc>
          <w:tcPr>
            <w:tcW w:w="1215"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8</w:t>
            </w:r>
          </w:p>
        </w:tc>
        <w:tc>
          <w:tcPr>
            <w:tcW w:w="1455"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6</w:t>
            </w:r>
          </w:p>
        </w:tc>
        <w:tc>
          <w:tcPr>
            <w:tcW w:w="1170"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4</w:t>
            </w:r>
          </w:p>
        </w:tc>
        <w:tc>
          <w:tcPr>
            <w:tcW w:w="2406"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3</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468" w:hRule="atLeast"/>
          <w:jc w:val="center"/>
        </w:trPr>
        <w:tc>
          <w:tcPr>
            <w:tcW w:w="2452"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市厅级</w:t>
            </w:r>
          </w:p>
        </w:tc>
        <w:tc>
          <w:tcPr>
            <w:tcW w:w="1215"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6</w:t>
            </w:r>
          </w:p>
        </w:tc>
        <w:tc>
          <w:tcPr>
            <w:tcW w:w="1455"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4</w:t>
            </w:r>
          </w:p>
        </w:tc>
        <w:tc>
          <w:tcPr>
            <w:tcW w:w="1170"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3</w:t>
            </w:r>
          </w:p>
        </w:tc>
        <w:tc>
          <w:tcPr>
            <w:tcW w:w="2406"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2</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453" w:hRule="atLeast"/>
          <w:jc w:val="center"/>
        </w:trPr>
        <w:tc>
          <w:tcPr>
            <w:tcW w:w="2452"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校级</w:t>
            </w:r>
          </w:p>
        </w:tc>
        <w:tc>
          <w:tcPr>
            <w:tcW w:w="1215"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4</w:t>
            </w:r>
          </w:p>
        </w:tc>
        <w:tc>
          <w:tcPr>
            <w:tcW w:w="1455"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3</w:t>
            </w:r>
          </w:p>
        </w:tc>
        <w:tc>
          <w:tcPr>
            <w:tcW w:w="1170"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2</w:t>
            </w:r>
          </w:p>
        </w:tc>
        <w:tc>
          <w:tcPr>
            <w:tcW w:w="2406"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1</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379" w:hRule="atLeast"/>
          <w:jc w:val="center"/>
        </w:trPr>
        <w:tc>
          <w:tcPr>
            <w:tcW w:w="2452"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院系级</w:t>
            </w:r>
          </w:p>
        </w:tc>
        <w:tc>
          <w:tcPr>
            <w:tcW w:w="1215"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3</w:t>
            </w:r>
          </w:p>
        </w:tc>
        <w:tc>
          <w:tcPr>
            <w:tcW w:w="1455"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2</w:t>
            </w:r>
          </w:p>
        </w:tc>
        <w:tc>
          <w:tcPr>
            <w:tcW w:w="1170"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1</w:t>
            </w:r>
          </w:p>
        </w:tc>
        <w:tc>
          <w:tcPr>
            <w:tcW w:w="2406"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w:t>
            </w:r>
          </w:p>
        </w:tc>
      </w:tr>
    </w:tbl>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sz w:val="24"/>
          <w:lang w:val="en-US" w:eastAsia="zh-CN"/>
        </w:rPr>
      </w:pPr>
      <w:r>
        <w:rPr>
          <w:rFonts w:hint="eastAsia" w:ascii="宋体" w:hAnsi="宋体"/>
          <w:sz w:val="24"/>
        </w:rPr>
        <w:t>（2）</w:t>
      </w:r>
      <w:r>
        <w:rPr>
          <w:rFonts w:hint="eastAsia" w:ascii="宋体" w:hAnsi="宋体"/>
          <w:sz w:val="24"/>
          <w:u w:val="single"/>
        </w:rPr>
        <w:t>参加同一竞赛或科研活动</w:t>
      </w:r>
      <w:r>
        <w:rPr>
          <w:rFonts w:hint="eastAsia" w:ascii="宋体" w:hAnsi="宋体"/>
          <w:sz w:val="24"/>
        </w:rPr>
        <w:t>获多项奖的按最高项计分一次，不累加</w:t>
      </w:r>
      <w:r>
        <w:rPr>
          <w:rFonts w:hint="eastAsia" w:ascii="宋体" w:hAnsi="宋体"/>
          <w:sz w:val="24"/>
          <w:lang w:eastAsia="zh-CN"/>
        </w:rPr>
        <w:t>。参加同一竞赛或科研活动，不同的作品</w:t>
      </w:r>
      <w:r>
        <w:rPr>
          <w:rFonts w:hint="eastAsia" w:ascii="宋体" w:hAnsi="宋体"/>
          <w:sz w:val="24"/>
          <w:lang w:val="en-US" w:eastAsia="zh-CN"/>
        </w:rPr>
        <w:t>/团组/项目</w:t>
      </w:r>
      <w:r>
        <w:rPr>
          <w:rFonts w:hint="eastAsia" w:ascii="宋体" w:hAnsi="宋体"/>
          <w:sz w:val="24"/>
          <w:lang w:eastAsia="zh-CN"/>
        </w:rPr>
        <w:t>获奖的按等级分值加，最高不超过</w:t>
      </w:r>
      <w:r>
        <w:rPr>
          <w:rFonts w:hint="eastAsia" w:ascii="宋体" w:hAnsi="宋体"/>
          <w:sz w:val="24"/>
          <w:lang w:val="en-US" w:eastAsia="zh-CN"/>
        </w:rPr>
        <w:t>30分。</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3）评奖不分等级时按三等奖加分。奖项若以名次计，第1名按一等奖加分，第2、3名按二等奖加分，第4名及以后按三等奖加分；奖项若以取前三名或金、银、铜奖计，则分别按一、二、三等奖加分；奖项若设有特等奖，可在一等奖分值基础上加1分；</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sz w:val="24"/>
          <w:highlight w:val="none"/>
          <w:lang w:val="en-US" w:eastAsia="zh-CN"/>
        </w:rPr>
      </w:pPr>
      <w:r>
        <w:rPr>
          <w:rFonts w:hint="eastAsia" w:ascii="宋体" w:hAnsi="宋体"/>
          <w:sz w:val="24"/>
        </w:rPr>
        <w:t>（4）一项成果由多人共同完成的，署名第一的作者按相应级别加分，署名第二的作者按第一作者的加分值减1分加分，其余者按第一作者的加分值减2分加分</w:t>
      </w:r>
      <w:r>
        <w:rPr>
          <w:rFonts w:hint="eastAsia" w:ascii="宋体" w:hAnsi="宋体"/>
          <w:sz w:val="24"/>
          <w:highlight w:val="none"/>
          <w:lang w:eastAsia="zh-CN"/>
        </w:rPr>
        <w:t>（注：若递减分数为</w:t>
      </w:r>
      <w:r>
        <w:rPr>
          <w:rFonts w:hint="eastAsia" w:ascii="宋体" w:hAnsi="宋体"/>
          <w:sz w:val="24"/>
          <w:highlight w:val="none"/>
          <w:lang w:val="en-US" w:eastAsia="zh-CN"/>
        </w:rPr>
        <w:t>0，按参与者加分，加0.5分）</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（5）学生拥有科研成果或研制出科研产品，经两名以上专家、教授推荐并通过学院主管部门审定，可适当加分，加分不超过12分；</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（6）学生撰写的调查报告被政府机关、事业单位或学校采用，由该单位出具采用证明，按院级其他奖加分。</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sz w:val="24"/>
          <w:highlight w:val="yellow"/>
        </w:rPr>
      </w:pPr>
      <w:r>
        <w:rPr>
          <w:rFonts w:hint="eastAsia" w:ascii="宋体" w:hAnsi="宋体"/>
          <w:sz w:val="24"/>
        </w:rPr>
        <w:t>（7）</w:t>
      </w:r>
      <w:r>
        <w:rPr>
          <w:rFonts w:hint="eastAsia" w:ascii="宋体" w:hAnsi="宋体"/>
          <w:sz w:val="24"/>
          <w:highlight w:val="yellow"/>
        </w:rPr>
        <w:t>为促进我院学生专业素质的良好发展，对于全国大学生广告艺术大赛（大广赛）和中国大学生广告艺术节学院奖（学院奖、大广节）的具体评分如下：</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highlight w:val="magenta"/>
        </w:rPr>
      </w:pPr>
      <w:r>
        <w:rPr>
          <w:rFonts w:hint="eastAsia" w:ascii="宋体" w:hAnsi="宋体"/>
          <w:sz w:val="24"/>
        </w:rPr>
        <w:t>在国家级赛区获得全国大学生广告艺术大赛（大广赛）个人单项奖的按照国家级科学技术类竞赛奖项加分</w:t>
      </w:r>
      <w:r>
        <w:rPr>
          <w:rFonts w:hint="eastAsia" w:ascii="宋体" w:hAnsi="宋体"/>
          <w:sz w:val="24"/>
          <w:lang w:val="en-US" w:eastAsia="zh-CN"/>
        </w:rPr>
        <w:t>,</w:t>
      </w:r>
      <w:r>
        <w:rPr>
          <w:rFonts w:hint="eastAsia" w:ascii="宋体" w:hAnsi="宋体"/>
          <w:sz w:val="24"/>
        </w:rPr>
        <w:t>在省级赛区获得全国大学生广告艺术大赛（大广赛）个人单项奖的按照省级科学技术类竞赛奖项加分；</w:t>
      </w:r>
      <w:r>
        <w:rPr>
          <w:rFonts w:hint="eastAsia" w:ascii="宋体" w:hAnsi="宋体"/>
          <w:sz w:val="24"/>
          <w:highlight w:val="magenta"/>
          <w:lang w:eastAsia="zh-CN"/>
        </w:rPr>
        <w:t>相应赛区的团体单项奖为个人单项的分值减半。</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在由中国广告协会和广告人文化集团主办的中国大学生广告艺术节学院奖（学院奖、大广节）中获得个人单项奖的按照国家级科学技术竞赛奖项加分，</w:t>
      </w:r>
      <w:r>
        <w:rPr>
          <w:rFonts w:hint="eastAsia" w:ascii="宋体" w:hAnsi="宋体"/>
          <w:sz w:val="24"/>
          <w:lang w:eastAsia="zh-CN"/>
        </w:rPr>
        <w:t>相应的</w:t>
      </w:r>
      <w:r>
        <w:rPr>
          <w:rFonts w:hint="eastAsia" w:ascii="宋体" w:hAnsi="宋体"/>
          <w:sz w:val="24"/>
        </w:rPr>
        <w:t>团体单项奖</w:t>
      </w:r>
      <w:r>
        <w:rPr>
          <w:rFonts w:hint="eastAsia" w:ascii="宋体" w:hAnsi="宋体"/>
          <w:sz w:val="24"/>
          <w:lang w:eastAsia="zh-CN"/>
        </w:rPr>
        <w:t>分值减半</w:t>
      </w:r>
      <w:r>
        <w:rPr>
          <w:rFonts w:hint="eastAsia" w:ascii="宋体" w:hAnsi="宋体"/>
          <w:sz w:val="24"/>
        </w:rPr>
        <w:t>；在产品、企业专属的中国大学生广告艺术节学院奖（学院奖、大广节）中获得个人单项奖的按照省级科学技术竞赛奖项加分，</w:t>
      </w:r>
      <w:r>
        <w:rPr>
          <w:rFonts w:hint="eastAsia" w:ascii="宋体" w:hAnsi="宋体"/>
          <w:sz w:val="24"/>
          <w:lang w:eastAsia="zh-CN"/>
        </w:rPr>
        <w:t>相应</w:t>
      </w:r>
      <w:r>
        <w:rPr>
          <w:rFonts w:hint="eastAsia" w:ascii="宋体" w:hAnsi="宋体"/>
          <w:sz w:val="24"/>
        </w:rPr>
        <w:t>团体单项奖</w:t>
      </w:r>
      <w:r>
        <w:rPr>
          <w:rFonts w:hint="eastAsia" w:ascii="宋体" w:hAnsi="宋体"/>
          <w:sz w:val="24"/>
          <w:lang w:eastAsia="zh-CN"/>
        </w:rPr>
        <w:t>分值减半</w:t>
      </w:r>
      <w:r>
        <w:rPr>
          <w:rFonts w:hint="eastAsia" w:ascii="宋体" w:hAnsi="宋体"/>
          <w:sz w:val="24"/>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highlight w:val="red"/>
        </w:rPr>
      </w:pPr>
      <w:r>
        <w:rPr>
          <w:rFonts w:hint="eastAsia" w:ascii="宋体" w:hAnsi="宋体"/>
          <w:sz w:val="24"/>
          <w:highlight w:val="magenta"/>
        </w:rPr>
        <w:t>注：同作者同作品不同比赛中获得的奖项不累计加分，取高分值。</w:t>
      </w:r>
      <w:r>
        <w:rPr>
          <w:rFonts w:hint="eastAsia" w:ascii="宋体" w:hAnsi="宋体"/>
          <w:sz w:val="24"/>
          <w:highlight w:val="magenta"/>
          <w:lang w:eastAsia="zh-CN"/>
        </w:rPr>
        <w:t>不同的作品</w:t>
      </w:r>
      <w:r>
        <w:rPr>
          <w:rFonts w:hint="eastAsia" w:ascii="宋体" w:hAnsi="宋体"/>
          <w:sz w:val="24"/>
          <w:highlight w:val="magenta"/>
          <w:lang w:val="en-US" w:eastAsia="zh-CN"/>
        </w:rPr>
        <w:t>/团组/项目</w:t>
      </w:r>
      <w:r>
        <w:rPr>
          <w:rFonts w:hint="eastAsia" w:ascii="宋体" w:hAnsi="宋体"/>
          <w:sz w:val="24"/>
          <w:highlight w:val="magenta"/>
          <w:lang w:eastAsia="zh-CN"/>
        </w:rPr>
        <w:t>获奖的按等级分值加，最高不超过</w:t>
      </w:r>
      <w:r>
        <w:rPr>
          <w:rFonts w:hint="eastAsia" w:ascii="宋体" w:hAnsi="宋体"/>
          <w:sz w:val="24"/>
          <w:highlight w:val="magenta"/>
          <w:lang w:val="en-US" w:eastAsia="zh-CN"/>
        </w:rPr>
        <w:t>30分。</w:t>
      </w:r>
    </w:p>
    <w:tbl>
      <w:tblPr>
        <w:tblStyle w:val="8"/>
        <w:tblW w:w="8698" w:type="dxa"/>
        <w:jc w:val="center"/>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
      <w:tblGrid>
        <w:gridCol w:w="3082"/>
        <w:gridCol w:w="1000"/>
        <w:gridCol w:w="1293"/>
        <w:gridCol w:w="1189"/>
        <w:gridCol w:w="2134"/>
      </w:tblGrid>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700" w:hRule="atLeast"/>
          <w:jc w:val="center"/>
        </w:trPr>
        <w:tc>
          <w:tcPr>
            <w:tcW w:w="3082"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r>
              <w:rPr>
                <w:rFonts w:hint="eastAsia" w:ascii="宋体" w:hAnsi="宋体"/>
                <w:b/>
                <w:sz w:val="24"/>
              </w:rPr>
              <w:t>等级</w:t>
            </w:r>
          </w:p>
        </w:tc>
        <w:tc>
          <w:tcPr>
            <w:tcW w:w="1000"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r>
              <w:rPr>
                <w:rFonts w:hint="eastAsia" w:ascii="宋体" w:hAnsi="宋体"/>
                <w:b/>
                <w:sz w:val="24"/>
              </w:rPr>
              <w:t>一等奖</w:t>
            </w:r>
          </w:p>
        </w:tc>
        <w:tc>
          <w:tcPr>
            <w:tcW w:w="1293"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r>
              <w:rPr>
                <w:rFonts w:hint="eastAsia" w:ascii="宋体" w:hAnsi="宋体"/>
                <w:b/>
                <w:sz w:val="24"/>
              </w:rPr>
              <w:t>二等奖</w:t>
            </w:r>
          </w:p>
        </w:tc>
        <w:tc>
          <w:tcPr>
            <w:tcW w:w="1189"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r>
              <w:rPr>
                <w:rFonts w:hint="eastAsia" w:ascii="宋体" w:hAnsi="宋体"/>
                <w:b/>
                <w:sz w:val="24"/>
              </w:rPr>
              <w:t>三等奖</w:t>
            </w:r>
          </w:p>
        </w:tc>
        <w:tc>
          <w:tcPr>
            <w:tcW w:w="2134"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r>
              <w:rPr>
                <w:rFonts w:hint="eastAsia" w:ascii="宋体" w:hAnsi="宋体"/>
                <w:b/>
                <w:sz w:val="24"/>
              </w:rPr>
              <w:t>其他奖（优秀奖、入围奖等）</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353" w:hRule="atLeast"/>
          <w:jc w:val="center"/>
        </w:trPr>
        <w:tc>
          <w:tcPr>
            <w:tcW w:w="3082"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Theme="minorEastAsia"/>
                <w:sz w:val="24"/>
                <w:lang w:eastAsia="zh-CN"/>
              </w:rPr>
            </w:pPr>
            <w:r>
              <w:rPr>
                <w:rFonts w:hint="eastAsia" w:ascii="宋体" w:hAnsi="宋体"/>
                <w:sz w:val="24"/>
                <w:lang w:eastAsia="zh-CN"/>
              </w:rPr>
              <w:t>大广赛国家赛区个人单项</w:t>
            </w:r>
          </w:p>
        </w:tc>
        <w:tc>
          <w:tcPr>
            <w:tcW w:w="1000"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sz w:val="24"/>
              </w:rPr>
            </w:pPr>
            <w:r>
              <w:rPr>
                <w:rFonts w:hint="eastAsia" w:ascii="宋体" w:hAnsi="宋体"/>
                <w:sz w:val="24"/>
              </w:rPr>
              <w:t>10</w:t>
            </w:r>
          </w:p>
        </w:tc>
        <w:tc>
          <w:tcPr>
            <w:tcW w:w="1293"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8</w:t>
            </w:r>
          </w:p>
        </w:tc>
        <w:tc>
          <w:tcPr>
            <w:tcW w:w="1189"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6</w:t>
            </w:r>
          </w:p>
        </w:tc>
        <w:tc>
          <w:tcPr>
            <w:tcW w:w="2134"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5</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353" w:hRule="atLeast"/>
          <w:jc w:val="center"/>
        </w:trPr>
        <w:tc>
          <w:tcPr>
            <w:tcW w:w="3082"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lang w:eastAsia="zh-CN"/>
              </w:rPr>
            </w:pPr>
            <w:r>
              <w:rPr>
                <w:rFonts w:hint="eastAsia" w:ascii="宋体" w:hAnsi="宋体"/>
                <w:sz w:val="24"/>
                <w:lang w:eastAsia="zh-CN"/>
              </w:rPr>
              <w:t>大广赛</w:t>
            </w:r>
            <w:r>
              <w:rPr>
                <w:rFonts w:hint="eastAsia" w:ascii="宋体" w:hAnsi="宋体"/>
                <w:sz w:val="24"/>
                <w:lang w:val="en-US" w:eastAsia="zh-CN"/>
              </w:rPr>
              <w:t>国家赛区团体单项</w:t>
            </w:r>
          </w:p>
        </w:tc>
        <w:tc>
          <w:tcPr>
            <w:tcW w:w="1000"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sz w:val="24"/>
                <w:lang w:val="en-US" w:eastAsia="zh-CN"/>
              </w:rPr>
            </w:pPr>
            <w:r>
              <w:rPr>
                <w:rFonts w:hint="eastAsia" w:ascii="宋体" w:hAnsi="宋体"/>
                <w:sz w:val="24"/>
                <w:lang w:val="en-US" w:eastAsia="zh-CN"/>
              </w:rPr>
              <w:t>5</w:t>
            </w:r>
          </w:p>
        </w:tc>
        <w:tc>
          <w:tcPr>
            <w:tcW w:w="1293"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sz w:val="24"/>
                <w:lang w:val="en-US" w:eastAsia="zh-CN"/>
              </w:rPr>
            </w:pPr>
            <w:r>
              <w:rPr>
                <w:rFonts w:hint="eastAsia" w:ascii="宋体" w:hAnsi="宋体"/>
                <w:sz w:val="24"/>
                <w:lang w:val="en-US" w:eastAsia="zh-CN"/>
              </w:rPr>
              <w:t>4</w:t>
            </w:r>
          </w:p>
        </w:tc>
        <w:tc>
          <w:tcPr>
            <w:tcW w:w="1189"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sz w:val="24"/>
                <w:lang w:val="en-US" w:eastAsia="zh-CN"/>
              </w:rPr>
            </w:pPr>
            <w:r>
              <w:rPr>
                <w:rFonts w:hint="eastAsia" w:ascii="宋体" w:hAnsi="宋体"/>
                <w:sz w:val="24"/>
                <w:lang w:val="en-US" w:eastAsia="zh-CN"/>
              </w:rPr>
              <w:t>3</w:t>
            </w:r>
          </w:p>
        </w:tc>
        <w:tc>
          <w:tcPr>
            <w:tcW w:w="2134"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Theme="minorEastAsia"/>
                <w:sz w:val="24"/>
                <w:lang w:val="en-US" w:eastAsia="zh-CN"/>
              </w:rPr>
            </w:pPr>
            <w:r>
              <w:rPr>
                <w:rFonts w:hint="eastAsia" w:ascii="宋体" w:hAnsi="宋体"/>
                <w:sz w:val="24"/>
                <w:lang w:val="en-US" w:eastAsia="zh-CN"/>
              </w:rPr>
              <w:t>2.5</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353" w:hRule="atLeast"/>
          <w:jc w:val="center"/>
        </w:trPr>
        <w:tc>
          <w:tcPr>
            <w:tcW w:w="3082"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default" w:ascii="宋体" w:hAnsi="宋体"/>
                <w:sz w:val="24"/>
                <w:lang w:val="en-US"/>
              </w:rPr>
            </w:pPr>
            <w:r>
              <w:rPr>
                <w:rFonts w:hint="eastAsia" w:ascii="宋体" w:hAnsi="宋体"/>
                <w:sz w:val="24"/>
                <w:lang w:eastAsia="zh-CN"/>
              </w:rPr>
              <w:t>大广赛省级赛区个人单项</w:t>
            </w:r>
          </w:p>
        </w:tc>
        <w:tc>
          <w:tcPr>
            <w:tcW w:w="1000"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8</w:t>
            </w:r>
          </w:p>
        </w:tc>
        <w:tc>
          <w:tcPr>
            <w:tcW w:w="1293"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6</w:t>
            </w:r>
          </w:p>
        </w:tc>
        <w:tc>
          <w:tcPr>
            <w:tcW w:w="1189"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4</w:t>
            </w:r>
          </w:p>
        </w:tc>
        <w:tc>
          <w:tcPr>
            <w:tcW w:w="2134"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3</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468" w:hRule="atLeast"/>
          <w:jc w:val="center"/>
        </w:trPr>
        <w:tc>
          <w:tcPr>
            <w:tcW w:w="3082"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lang w:eastAsia="zh-CN"/>
              </w:rPr>
              <w:t>大广赛省级赛区团体单项</w:t>
            </w:r>
          </w:p>
        </w:tc>
        <w:tc>
          <w:tcPr>
            <w:tcW w:w="1000"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sz w:val="24"/>
                <w:lang w:eastAsia="zh-CN"/>
              </w:rPr>
            </w:pPr>
            <w:r>
              <w:rPr>
                <w:rFonts w:hint="eastAsia" w:ascii="宋体" w:hAnsi="宋体"/>
                <w:sz w:val="24"/>
                <w:lang w:val="en-US" w:eastAsia="zh-CN"/>
              </w:rPr>
              <w:t>4</w:t>
            </w:r>
          </w:p>
        </w:tc>
        <w:tc>
          <w:tcPr>
            <w:tcW w:w="1293"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sz w:val="24"/>
                <w:lang w:eastAsia="zh-CN"/>
              </w:rPr>
            </w:pPr>
            <w:r>
              <w:rPr>
                <w:rFonts w:hint="eastAsia" w:ascii="宋体" w:hAnsi="宋体"/>
                <w:sz w:val="24"/>
                <w:lang w:val="en-US" w:eastAsia="zh-CN"/>
              </w:rPr>
              <w:t>3</w:t>
            </w:r>
          </w:p>
        </w:tc>
        <w:tc>
          <w:tcPr>
            <w:tcW w:w="1189"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sz w:val="24"/>
                <w:lang w:eastAsia="zh-CN"/>
              </w:rPr>
            </w:pPr>
            <w:r>
              <w:rPr>
                <w:rFonts w:hint="eastAsia" w:ascii="宋体" w:hAnsi="宋体"/>
                <w:sz w:val="24"/>
                <w:lang w:val="en-US" w:eastAsia="zh-CN"/>
              </w:rPr>
              <w:t>2</w:t>
            </w:r>
          </w:p>
        </w:tc>
        <w:tc>
          <w:tcPr>
            <w:tcW w:w="2134"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Theme="minorEastAsia"/>
                <w:sz w:val="24"/>
                <w:lang w:val="en-US" w:eastAsia="zh-CN"/>
              </w:rPr>
            </w:pPr>
            <w:r>
              <w:rPr>
                <w:rFonts w:hint="eastAsia" w:ascii="宋体" w:hAnsi="宋体"/>
                <w:sz w:val="24"/>
                <w:lang w:val="en-US" w:eastAsia="zh-CN"/>
              </w:rPr>
              <w:t>1.5</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453" w:hRule="atLeast"/>
          <w:jc w:val="center"/>
        </w:trPr>
        <w:tc>
          <w:tcPr>
            <w:tcW w:w="3082"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学院奖、大广节个人单项奖</w:t>
            </w:r>
          </w:p>
        </w:tc>
        <w:tc>
          <w:tcPr>
            <w:tcW w:w="1000"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ascii="宋体" w:hAnsi="宋体" w:eastAsiaTheme="minorEastAsia" w:cstheme="minorBidi"/>
                <w:kern w:val="2"/>
                <w:sz w:val="24"/>
                <w:szCs w:val="24"/>
                <w:lang w:val="en-US" w:eastAsia="zh-CN" w:bidi="ar-SA"/>
              </w:rPr>
            </w:pPr>
            <w:r>
              <w:rPr>
                <w:rFonts w:hint="eastAsia" w:ascii="宋体" w:hAnsi="宋体"/>
                <w:sz w:val="24"/>
              </w:rPr>
              <w:t>10</w:t>
            </w:r>
          </w:p>
        </w:tc>
        <w:tc>
          <w:tcPr>
            <w:tcW w:w="1293"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kern w:val="2"/>
                <w:sz w:val="24"/>
                <w:szCs w:val="24"/>
                <w:lang w:val="en-US" w:eastAsia="zh-CN" w:bidi="ar-SA"/>
              </w:rPr>
            </w:pPr>
            <w:r>
              <w:rPr>
                <w:rFonts w:hint="eastAsia" w:ascii="宋体" w:hAnsi="宋体"/>
                <w:sz w:val="24"/>
              </w:rPr>
              <w:t>8</w:t>
            </w:r>
          </w:p>
        </w:tc>
        <w:tc>
          <w:tcPr>
            <w:tcW w:w="1189"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kern w:val="2"/>
                <w:sz w:val="24"/>
                <w:szCs w:val="24"/>
                <w:lang w:val="en-US" w:eastAsia="zh-CN" w:bidi="ar-SA"/>
              </w:rPr>
            </w:pPr>
            <w:r>
              <w:rPr>
                <w:rFonts w:hint="eastAsia" w:ascii="宋体" w:hAnsi="宋体"/>
                <w:sz w:val="24"/>
              </w:rPr>
              <w:t>6</w:t>
            </w:r>
          </w:p>
        </w:tc>
        <w:tc>
          <w:tcPr>
            <w:tcW w:w="2134"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kern w:val="2"/>
                <w:sz w:val="24"/>
                <w:szCs w:val="24"/>
                <w:lang w:val="en-US" w:eastAsia="zh-CN" w:bidi="ar-SA"/>
              </w:rPr>
            </w:pPr>
            <w:r>
              <w:rPr>
                <w:rFonts w:hint="eastAsia" w:ascii="宋体" w:hAnsi="宋体"/>
                <w:sz w:val="24"/>
              </w:rPr>
              <w:t>5</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379" w:hRule="atLeast"/>
          <w:jc w:val="center"/>
        </w:trPr>
        <w:tc>
          <w:tcPr>
            <w:tcW w:w="3082"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Theme="minorEastAsia" w:cstheme="minorBidi"/>
                <w:kern w:val="2"/>
                <w:sz w:val="24"/>
                <w:szCs w:val="24"/>
                <w:lang w:val="en-US" w:eastAsia="zh-CN" w:bidi="ar-SA"/>
              </w:rPr>
            </w:pPr>
            <w:r>
              <w:rPr>
                <w:rFonts w:hint="eastAsia" w:ascii="宋体" w:hAnsi="宋体"/>
                <w:sz w:val="24"/>
              </w:rPr>
              <w:t>学院奖、大广节</w:t>
            </w:r>
            <w:r>
              <w:rPr>
                <w:rFonts w:hint="eastAsia" w:ascii="宋体" w:hAnsi="宋体"/>
                <w:sz w:val="24"/>
                <w:lang w:val="en-US" w:eastAsia="zh-CN"/>
              </w:rPr>
              <w:t>团体单项</w:t>
            </w:r>
          </w:p>
        </w:tc>
        <w:tc>
          <w:tcPr>
            <w:tcW w:w="1000"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kern w:val="2"/>
                <w:sz w:val="24"/>
                <w:szCs w:val="24"/>
                <w:lang w:val="en-US" w:eastAsia="zh-CN" w:bidi="ar-SA"/>
              </w:rPr>
            </w:pPr>
            <w:r>
              <w:rPr>
                <w:rFonts w:hint="eastAsia" w:ascii="宋体" w:hAnsi="宋体"/>
                <w:sz w:val="24"/>
                <w:lang w:val="en-US" w:eastAsia="zh-CN"/>
              </w:rPr>
              <w:t>5</w:t>
            </w:r>
          </w:p>
        </w:tc>
        <w:tc>
          <w:tcPr>
            <w:tcW w:w="1293"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kern w:val="2"/>
                <w:sz w:val="24"/>
                <w:szCs w:val="24"/>
                <w:lang w:val="en-US" w:eastAsia="zh-CN" w:bidi="ar-SA"/>
              </w:rPr>
            </w:pPr>
            <w:r>
              <w:rPr>
                <w:rFonts w:hint="eastAsia" w:ascii="宋体" w:hAnsi="宋体"/>
                <w:sz w:val="24"/>
                <w:lang w:val="en-US" w:eastAsia="zh-CN"/>
              </w:rPr>
              <w:t>4</w:t>
            </w:r>
          </w:p>
        </w:tc>
        <w:tc>
          <w:tcPr>
            <w:tcW w:w="1189"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kern w:val="2"/>
                <w:sz w:val="24"/>
                <w:szCs w:val="24"/>
                <w:lang w:val="en-US" w:eastAsia="zh-CN" w:bidi="ar-SA"/>
              </w:rPr>
            </w:pPr>
            <w:r>
              <w:rPr>
                <w:rFonts w:hint="eastAsia" w:ascii="宋体" w:hAnsi="宋体"/>
                <w:sz w:val="24"/>
                <w:lang w:val="en-US" w:eastAsia="zh-CN"/>
              </w:rPr>
              <w:t>3</w:t>
            </w:r>
          </w:p>
        </w:tc>
        <w:tc>
          <w:tcPr>
            <w:tcW w:w="2134"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Theme="minorEastAsia" w:cstheme="minorBidi"/>
                <w:kern w:val="2"/>
                <w:sz w:val="24"/>
                <w:szCs w:val="24"/>
                <w:lang w:val="en-US" w:eastAsia="zh-CN" w:bidi="ar-SA"/>
              </w:rPr>
            </w:pPr>
            <w:r>
              <w:rPr>
                <w:rFonts w:hint="eastAsia" w:ascii="宋体" w:hAnsi="宋体"/>
                <w:sz w:val="24"/>
                <w:lang w:val="en-US" w:eastAsia="zh-CN"/>
              </w:rPr>
              <w:t>2.5</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379" w:hRule="atLeast"/>
          <w:jc w:val="center"/>
        </w:trPr>
        <w:tc>
          <w:tcPr>
            <w:tcW w:w="3082"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产品、企业专属的学院奖、大广节个人单项奖</w:t>
            </w:r>
          </w:p>
        </w:tc>
        <w:tc>
          <w:tcPr>
            <w:tcW w:w="1000"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kern w:val="2"/>
                <w:sz w:val="24"/>
                <w:szCs w:val="24"/>
                <w:lang w:val="en-US" w:eastAsia="zh-CN" w:bidi="ar-SA"/>
              </w:rPr>
            </w:pPr>
            <w:r>
              <w:rPr>
                <w:rFonts w:hint="eastAsia" w:ascii="宋体" w:hAnsi="宋体"/>
                <w:sz w:val="24"/>
              </w:rPr>
              <w:t>8</w:t>
            </w:r>
          </w:p>
        </w:tc>
        <w:tc>
          <w:tcPr>
            <w:tcW w:w="1293"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kern w:val="2"/>
                <w:sz w:val="24"/>
                <w:szCs w:val="24"/>
                <w:lang w:val="en-US" w:eastAsia="zh-CN" w:bidi="ar-SA"/>
              </w:rPr>
            </w:pPr>
            <w:r>
              <w:rPr>
                <w:rFonts w:hint="eastAsia" w:ascii="宋体" w:hAnsi="宋体"/>
                <w:sz w:val="24"/>
              </w:rPr>
              <w:t>6</w:t>
            </w:r>
          </w:p>
        </w:tc>
        <w:tc>
          <w:tcPr>
            <w:tcW w:w="1189"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kern w:val="2"/>
                <w:sz w:val="24"/>
                <w:szCs w:val="24"/>
                <w:lang w:val="en-US" w:eastAsia="zh-CN" w:bidi="ar-SA"/>
              </w:rPr>
            </w:pPr>
            <w:r>
              <w:rPr>
                <w:rFonts w:hint="eastAsia" w:ascii="宋体" w:hAnsi="宋体"/>
                <w:sz w:val="24"/>
              </w:rPr>
              <w:t>4</w:t>
            </w:r>
          </w:p>
        </w:tc>
        <w:tc>
          <w:tcPr>
            <w:tcW w:w="2134"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kern w:val="2"/>
                <w:sz w:val="24"/>
                <w:szCs w:val="24"/>
                <w:lang w:val="en-US" w:eastAsia="zh-CN" w:bidi="ar-SA"/>
              </w:rPr>
            </w:pPr>
            <w:r>
              <w:rPr>
                <w:rFonts w:hint="eastAsia" w:ascii="宋体" w:hAnsi="宋体"/>
                <w:sz w:val="24"/>
              </w:rPr>
              <w:t>3</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379" w:hRule="atLeast"/>
          <w:jc w:val="center"/>
        </w:trPr>
        <w:tc>
          <w:tcPr>
            <w:tcW w:w="3082"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w:t>产品、企业专属的学院奖、大广节</w:t>
            </w:r>
            <w:r>
              <w:rPr>
                <w:rFonts w:hint="eastAsia" w:ascii="宋体" w:hAnsi="宋体"/>
                <w:sz w:val="24"/>
                <w:lang w:eastAsia="zh-CN"/>
              </w:rPr>
              <w:t>团体</w:t>
            </w:r>
            <w:r>
              <w:rPr>
                <w:rFonts w:hint="eastAsia" w:ascii="宋体" w:hAnsi="宋体"/>
                <w:sz w:val="24"/>
              </w:rPr>
              <w:t>单项奖</w:t>
            </w:r>
          </w:p>
        </w:tc>
        <w:tc>
          <w:tcPr>
            <w:tcW w:w="1000"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kern w:val="2"/>
                <w:sz w:val="24"/>
                <w:szCs w:val="24"/>
                <w:lang w:val="en-US" w:eastAsia="zh-CN" w:bidi="ar-SA"/>
              </w:rPr>
            </w:pPr>
            <w:r>
              <w:rPr>
                <w:rFonts w:hint="eastAsia" w:ascii="宋体" w:hAnsi="宋体"/>
                <w:sz w:val="24"/>
                <w:lang w:val="en-US" w:eastAsia="zh-CN"/>
              </w:rPr>
              <w:t>4</w:t>
            </w:r>
          </w:p>
        </w:tc>
        <w:tc>
          <w:tcPr>
            <w:tcW w:w="1293"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Theme="minorEastAsia" w:cstheme="minorBidi"/>
                <w:kern w:val="2"/>
                <w:sz w:val="24"/>
                <w:szCs w:val="24"/>
                <w:lang w:val="en-US" w:eastAsia="zh-CN" w:bidi="ar-SA"/>
              </w:rPr>
            </w:pPr>
            <w:r>
              <w:rPr>
                <w:rFonts w:hint="eastAsia" w:ascii="宋体" w:hAnsi="宋体" w:cstheme="minorBidi"/>
                <w:kern w:val="2"/>
                <w:sz w:val="24"/>
                <w:szCs w:val="24"/>
                <w:lang w:val="en-US" w:eastAsia="zh-CN" w:bidi="ar-SA"/>
              </w:rPr>
              <w:t>3</w:t>
            </w:r>
          </w:p>
        </w:tc>
        <w:tc>
          <w:tcPr>
            <w:tcW w:w="1189"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cstheme="minorBidi"/>
                <w:kern w:val="2"/>
                <w:sz w:val="24"/>
                <w:szCs w:val="24"/>
                <w:lang w:val="en-US" w:eastAsia="zh-CN" w:bidi="ar-SA"/>
              </w:rPr>
            </w:pPr>
            <w:r>
              <w:rPr>
                <w:rFonts w:hint="eastAsia" w:ascii="宋体" w:hAnsi="宋体"/>
                <w:sz w:val="24"/>
                <w:lang w:val="en-US" w:eastAsia="zh-CN"/>
              </w:rPr>
              <w:t>2</w:t>
            </w:r>
          </w:p>
        </w:tc>
        <w:tc>
          <w:tcPr>
            <w:tcW w:w="2134"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Theme="minorEastAsia" w:cstheme="minorBidi"/>
                <w:kern w:val="2"/>
                <w:sz w:val="24"/>
                <w:szCs w:val="24"/>
                <w:lang w:val="en-US" w:eastAsia="zh-CN" w:bidi="ar-SA"/>
              </w:rPr>
            </w:pPr>
            <w:r>
              <w:rPr>
                <w:rFonts w:hint="eastAsia" w:ascii="宋体" w:hAnsi="宋体"/>
                <w:sz w:val="24"/>
                <w:lang w:val="en-US" w:eastAsia="zh-CN"/>
              </w:rPr>
              <w:t>1.5</w:t>
            </w:r>
          </w:p>
        </w:tc>
      </w:tr>
    </w:tbl>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（8）参加文学与传媒学院实践课程展演者，</w:t>
      </w:r>
      <w:r>
        <w:rPr>
          <w:rFonts w:hint="eastAsia" w:ascii="宋体" w:hAnsi="宋体"/>
          <w:sz w:val="24"/>
          <w:lang w:eastAsia="zh-CN"/>
        </w:rPr>
        <w:t>评级按</w:t>
      </w:r>
      <w:r>
        <w:rPr>
          <w:rFonts w:hint="eastAsia" w:ascii="宋体" w:hAnsi="宋体"/>
          <w:sz w:val="24"/>
        </w:rPr>
        <w:t>以下表格加分：</w:t>
      </w:r>
    </w:p>
    <w:tbl>
      <w:tblPr>
        <w:tblStyle w:val="8"/>
        <w:tblW w:w="0" w:type="auto"/>
        <w:jc w:val="center"/>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
      <w:tblGrid>
        <w:gridCol w:w="1843"/>
        <w:gridCol w:w="1933"/>
        <w:gridCol w:w="1719"/>
      </w:tblGrid>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388" w:hRule="atLeast"/>
          <w:jc w:val="center"/>
        </w:trPr>
        <w:tc>
          <w:tcPr>
            <w:tcW w:w="1843" w:type="dxa"/>
            <w:tcBorders>
              <w:left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r>
              <w:rPr>
                <w:rFonts w:hint="eastAsia" w:ascii="宋体" w:hAnsi="宋体"/>
                <w:b/>
                <w:sz w:val="24"/>
              </w:rPr>
              <w:t>优</w:t>
            </w:r>
          </w:p>
        </w:tc>
        <w:tc>
          <w:tcPr>
            <w:tcW w:w="1933" w:type="dxa"/>
            <w:tcBorders>
              <w:left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r>
              <w:rPr>
                <w:rFonts w:hint="eastAsia" w:ascii="宋体" w:hAnsi="宋体"/>
                <w:b/>
                <w:sz w:val="24"/>
              </w:rPr>
              <w:t>良</w:t>
            </w:r>
          </w:p>
        </w:tc>
        <w:tc>
          <w:tcPr>
            <w:tcW w:w="1719" w:type="dxa"/>
            <w:tcBorders>
              <w:left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r>
              <w:rPr>
                <w:rFonts w:hint="eastAsia" w:ascii="宋体" w:hAnsi="宋体"/>
                <w:b/>
                <w:sz w:val="24"/>
              </w:rPr>
              <w:t>中</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377" w:hRule="atLeast"/>
          <w:jc w:val="center"/>
        </w:trPr>
        <w:tc>
          <w:tcPr>
            <w:tcW w:w="1843"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3</w:t>
            </w:r>
          </w:p>
        </w:tc>
        <w:tc>
          <w:tcPr>
            <w:tcW w:w="1933"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2</w:t>
            </w:r>
          </w:p>
        </w:tc>
        <w:tc>
          <w:tcPr>
            <w:tcW w:w="1719"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1</w:t>
            </w:r>
          </w:p>
        </w:tc>
      </w:tr>
    </w:tbl>
    <w:p>
      <w:pPr>
        <w:keepNext w:val="0"/>
        <w:keepLines w:val="0"/>
        <w:pageBreakBefore w:val="0"/>
        <w:numPr>
          <w:ilvl w:val="0"/>
          <w:numId w:val="4"/>
        </w:numPr>
        <w:kinsoku/>
        <w:wordWrap/>
        <w:overflowPunct/>
        <w:topLinePunct w:val="0"/>
        <w:autoSpaceDE/>
        <w:autoSpaceDN/>
        <w:bidi w:val="0"/>
        <w:adjustRightInd/>
        <w:snapToGrid/>
        <w:spacing w:line="400" w:lineRule="exact"/>
        <w:ind w:firstLine="720" w:firstLineChars="300"/>
        <w:textAlignment w:val="auto"/>
        <w:rPr>
          <w:rFonts w:hint="eastAsia" w:ascii="宋体" w:hAnsi="宋体"/>
          <w:sz w:val="24"/>
          <w:highlight w:val="yellow"/>
          <w:lang w:val="en-US" w:eastAsia="zh-CN"/>
        </w:rPr>
      </w:pPr>
      <w:r>
        <w:rPr>
          <w:rFonts w:hint="eastAsia" w:ascii="宋体" w:hAnsi="宋体"/>
          <w:sz w:val="24"/>
          <w:highlight w:val="yellow"/>
          <w:lang w:val="en-US" w:eastAsia="zh-CN"/>
        </w:rPr>
        <w:t>大创和攀登计划立项的不加分，结项的小组负责人按国家级5分，省级3分、校级1分，其他成员减半。</w:t>
      </w:r>
    </w:p>
    <w:p>
      <w:pPr>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hint="default" w:ascii="宋体" w:hAnsi="宋体"/>
          <w:sz w:val="24"/>
          <w:highlight w:val="yellow"/>
          <w:lang w:val="en-US" w:eastAsia="zh-CN"/>
        </w:rPr>
      </w:pPr>
    </w:p>
    <w:p>
      <w:pPr>
        <w:keepNext w:val="0"/>
        <w:keepLines w:val="0"/>
        <w:pageBreakBefore w:val="0"/>
        <w:kinsoku/>
        <w:wordWrap/>
        <w:overflowPunct/>
        <w:topLinePunct w:val="0"/>
        <w:autoSpaceDE/>
        <w:autoSpaceDN/>
        <w:bidi w:val="0"/>
        <w:adjustRightInd/>
        <w:snapToGrid/>
        <w:spacing w:line="400" w:lineRule="exact"/>
        <w:ind w:firstLine="720" w:firstLineChars="300"/>
        <w:textAlignment w:val="auto"/>
        <w:rPr>
          <w:rFonts w:hint="eastAsia" w:ascii="宋体" w:hAnsi="宋体"/>
          <w:sz w:val="24"/>
        </w:rPr>
      </w:pPr>
      <w:r>
        <w:rPr>
          <w:rFonts w:hint="eastAsia" w:ascii="宋体" w:hAnsi="宋体"/>
          <w:sz w:val="24"/>
        </w:rPr>
        <w:t>6、发表专业学术论文或文章。</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（1）在国家正式刊物上发表专业学术论文者，按如下标准加分：</w:t>
      </w:r>
    </w:p>
    <w:tbl>
      <w:tblPr>
        <w:tblStyle w:val="8"/>
        <w:tblW w:w="8497" w:type="dxa"/>
        <w:jc w:val="center"/>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Layout w:type="fixed"/>
        <w:tblCellMar>
          <w:top w:w="0" w:type="dxa"/>
          <w:left w:w="108" w:type="dxa"/>
          <w:bottom w:w="0" w:type="dxa"/>
          <w:right w:w="108" w:type="dxa"/>
        </w:tblCellMar>
      </w:tblPr>
      <w:tblGrid>
        <w:gridCol w:w="1582"/>
        <w:gridCol w:w="2105"/>
        <w:gridCol w:w="1605"/>
        <w:gridCol w:w="1649"/>
        <w:gridCol w:w="1556"/>
      </w:tblGrid>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567" w:hRule="atLeast"/>
          <w:jc w:val="center"/>
        </w:trPr>
        <w:tc>
          <w:tcPr>
            <w:tcW w:w="1582" w:type="dxa"/>
            <w:tcBorders>
              <w:left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b/>
                <w:sz w:val="24"/>
                <w:lang w:eastAsia="zh-CN"/>
              </w:rPr>
            </w:pPr>
            <w:r>
              <w:rPr>
                <w:rFonts w:hint="eastAsia" w:ascii="宋体" w:hAnsi="宋体"/>
                <w:b/>
                <w:sz w:val="24"/>
                <w:lang w:eastAsia="zh-CN"/>
              </w:rPr>
              <w:t>分类</w:t>
            </w:r>
          </w:p>
        </w:tc>
        <w:tc>
          <w:tcPr>
            <w:tcW w:w="2105" w:type="dxa"/>
            <w:tcBorders>
              <w:left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b/>
                <w:sz w:val="24"/>
                <w:lang w:eastAsia="zh-CN"/>
              </w:rPr>
            </w:pPr>
            <w:r>
              <w:rPr>
                <w:rFonts w:hint="eastAsia" w:ascii="宋体" w:hAnsi="宋体"/>
                <w:b/>
                <w:sz w:val="24"/>
                <w:lang w:eastAsia="zh-CN"/>
              </w:rPr>
              <w:t>等级</w:t>
            </w:r>
          </w:p>
        </w:tc>
        <w:tc>
          <w:tcPr>
            <w:tcW w:w="1605" w:type="dxa"/>
            <w:tcBorders>
              <w:left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r>
              <w:rPr>
                <w:rFonts w:hint="eastAsia" w:ascii="宋体" w:hAnsi="宋体"/>
                <w:b/>
                <w:sz w:val="24"/>
              </w:rPr>
              <w:t>第1-2作者</w:t>
            </w:r>
          </w:p>
        </w:tc>
        <w:tc>
          <w:tcPr>
            <w:tcW w:w="1649" w:type="dxa"/>
            <w:tcBorders>
              <w:left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r>
              <w:rPr>
                <w:rFonts w:hint="eastAsia" w:ascii="宋体" w:hAnsi="宋体"/>
                <w:b/>
                <w:sz w:val="24"/>
              </w:rPr>
              <w:t>第3-4作者</w:t>
            </w:r>
          </w:p>
        </w:tc>
        <w:tc>
          <w:tcPr>
            <w:tcW w:w="1556" w:type="dxa"/>
            <w:tcBorders>
              <w:left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sz w:val="24"/>
              </w:rPr>
            </w:pPr>
            <w:r>
              <w:rPr>
                <w:rFonts w:hint="eastAsia" w:ascii="宋体" w:hAnsi="宋体"/>
                <w:b/>
                <w:sz w:val="24"/>
              </w:rPr>
              <w:t>第5-8作者</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584" w:hRule="atLeast"/>
          <w:jc w:val="center"/>
        </w:trPr>
        <w:tc>
          <w:tcPr>
            <w:tcW w:w="1582" w:type="dxa"/>
            <w:vMerge w:val="restart"/>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Theme="minorEastAsia"/>
                <w:sz w:val="24"/>
                <w:lang w:eastAsia="zh-CN"/>
              </w:rPr>
            </w:pPr>
            <w:r>
              <w:rPr>
                <w:rFonts w:hint="eastAsia" w:ascii="宋体" w:hAnsi="宋体"/>
                <w:sz w:val="24"/>
                <w:lang w:eastAsia="zh-CN"/>
              </w:rPr>
              <w:t>境内（外）</w:t>
            </w:r>
          </w:p>
        </w:tc>
        <w:tc>
          <w:tcPr>
            <w:tcW w:w="2105"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Theme="minorEastAsia"/>
                <w:sz w:val="24"/>
                <w:lang w:val="en-US" w:eastAsia="zh-CN"/>
              </w:rPr>
            </w:pPr>
            <w:r>
              <w:rPr>
                <w:rFonts w:hint="eastAsia" w:ascii="宋体" w:hAnsi="宋体"/>
                <w:sz w:val="24"/>
                <w:lang w:eastAsia="zh-CN"/>
              </w:rPr>
              <w:t>一</w:t>
            </w:r>
            <w:r>
              <w:rPr>
                <w:rFonts w:hint="eastAsia" w:ascii="宋体" w:hAnsi="宋体"/>
                <w:sz w:val="24"/>
                <w:lang w:val="en-US" w:eastAsia="zh-CN"/>
              </w:rPr>
              <w:t>A期刊</w:t>
            </w:r>
          </w:p>
        </w:tc>
        <w:tc>
          <w:tcPr>
            <w:tcW w:w="1605"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sz w:val="24"/>
                <w:lang w:eastAsia="zh-CN"/>
              </w:rPr>
            </w:pPr>
            <w:r>
              <w:rPr>
                <w:rFonts w:hint="eastAsia" w:ascii="宋体" w:hAnsi="宋体"/>
                <w:sz w:val="24"/>
                <w:lang w:val="en-US" w:eastAsia="zh-CN"/>
              </w:rPr>
              <w:t>6</w:t>
            </w:r>
          </w:p>
        </w:tc>
        <w:tc>
          <w:tcPr>
            <w:tcW w:w="1649"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sz w:val="24"/>
                <w:lang w:eastAsia="zh-CN"/>
              </w:rPr>
            </w:pPr>
            <w:r>
              <w:rPr>
                <w:rFonts w:hint="eastAsia" w:ascii="宋体" w:hAnsi="宋体"/>
                <w:sz w:val="24"/>
                <w:lang w:val="en-US" w:eastAsia="zh-CN"/>
              </w:rPr>
              <w:t>5</w:t>
            </w:r>
          </w:p>
        </w:tc>
        <w:tc>
          <w:tcPr>
            <w:tcW w:w="1556"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sz w:val="24"/>
                <w:lang w:eastAsia="zh-CN"/>
              </w:rPr>
            </w:pPr>
            <w:r>
              <w:rPr>
                <w:rFonts w:hint="eastAsia" w:ascii="宋体" w:hAnsi="宋体"/>
                <w:sz w:val="24"/>
                <w:lang w:val="en-US" w:eastAsia="zh-CN"/>
              </w:rPr>
              <w:t>4</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567" w:hRule="atLeast"/>
          <w:jc w:val="center"/>
        </w:trPr>
        <w:tc>
          <w:tcPr>
            <w:tcW w:w="1582"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p>
        </w:tc>
        <w:tc>
          <w:tcPr>
            <w:tcW w:w="2105"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Theme="minorEastAsia"/>
                <w:sz w:val="24"/>
                <w:lang w:val="en-US" w:eastAsia="zh-CN"/>
              </w:rPr>
            </w:pPr>
            <w:r>
              <w:rPr>
                <w:rFonts w:hint="eastAsia" w:ascii="宋体" w:hAnsi="宋体"/>
                <w:sz w:val="24"/>
                <w:lang w:eastAsia="zh-CN"/>
              </w:rPr>
              <w:t>一</w:t>
            </w:r>
            <w:r>
              <w:rPr>
                <w:rFonts w:hint="eastAsia" w:ascii="宋体" w:hAnsi="宋体"/>
                <w:sz w:val="24"/>
                <w:lang w:val="en-US" w:eastAsia="zh-CN"/>
              </w:rPr>
              <w:t>B期刊</w:t>
            </w:r>
          </w:p>
        </w:tc>
        <w:tc>
          <w:tcPr>
            <w:tcW w:w="1605"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sz w:val="24"/>
                <w:lang w:val="en-US" w:eastAsia="zh-CN"/>
              </w:rPr>
            </w:pPr>
            <w:r>
              <w:rPr>
                <w:rFonts w:hint="eastAsia" w:ascii="宋体" w:hAnsi="宋体"/>
                <w:sz w:val="24"/>
                <w:lang w:val="en-US" w:eastAsia="zh-CN"/>
              </w:rPr>
              <w:t>5</w:t>
            </w:r>
          </w:p>
        </w:tc>
        <w:tc>
          <w:tcPr>
            <w:tcW w:w="1649"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sz w:val="24"/>
                <w:lang w:val="en-US" w:eastAsia="zh-CN"/>
              </w:rPr>
            </w:pPr>
            <w:r>
              <w:rPr>
                <w:rFonts w:hint="eastAsia" w:ascii="宋体" w:hAnsi="宋体"/>
                <w:sz w:val="24"/>
                <w:lang w:val="en-US" w:eastAsia="zh-CN"/>
              </w:rPr>
              <w:t>4</w:t>
            </w:r>
          </w:p>
        </w:tc>
        <w:tc>
          <w:tcPr>
            <w:tcW w:w="1556"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sz w:val="24"/>
                <w:lang w:eastAsia="zh-CN"/>
              </w:rPr>
            </w:pPr>
            <w:r>
              <w:rPr>
                <w:rFonts w:hint="eastAsia" w:ascii="宋体" w:hAnsi="宋体"/>
                <w:sz w:val="24"/>
                <w:lang w:val="en-US" w:eastAsia="zh-CN"/>
              </w:rPr>
              <w:t>3</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554" w:hRule="atLeast"/>
          <w:jc w:val="center"/>
        </w:trPr>
        <w:tc>
          <w:tcPr>
            <w:tcW w:w="1582"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p>
        </w:tc>
        <w:tc>
          <w:tcPr>
            <w:tcW w:w="2105" w:type="dxa"/>
            <w:tcBorders>
              <w:left w:val="single" w:color="auto" w:sz="4" w:space="0"/>
              <w:right w:val="single" w:color="auto" w:sz="4" w:space="0"/>
            </w:tcBorders>
            <w:noWrap w:val="0"/>
            <w:vAlign w:val="center"/>
          </w:tcPr>
          <w:p>
            <w:pPr>
              <w:keepNext w:val="0"/>
              <w:keepLines w:val="0"/>
              <w:pageBreakBefore w:val="0"/>
              <w:tabs>
                <w:tab w:val="left" w:pos="554"/>
              </w:tabs>
              <w:kinsoku/>
              <w:wordWrap/>
              <w:overflowPunct/>
              <w:topLinePunct w:val="0"/>
              <w:autoSpaceDE/>
              <w:autoSpaceDN/>
              <w:bidi w:val="0"/>
              <w:adjustRightInd/>
              <w:snapToGrid/>
              <w:spacing w:line="400" w:lineRule="exact"/>
              <w:jc w:val="center"/>
              <w:textAlignment w:val="auto"/>
              <w:rPr>
                <w:rFonts w:hint="default" w:ascii="宋体" w:hAnsi="宋体" w:eastAsiaTheme="minorEastAsia"/>
                <w:sz w:val="24"/>
                <w:lang w:val="en-US" w:eastAsia="zh-CN"/>
              </w:rPr>
            </w:pPr>
            <w:r>
              <w:rPr>
                <w:rFonts w:hint="eastAsia" w:ascii="宋体" w:hAnsi="宋体"/>
                <w:sz w:val="24"/>
                <w:lang w:eastAsia="zh-CN"/>
              </w:rPr>
              <w:t>二</w:t>
            </w:r>
            <w:r>
              <w:rPr>
                <w:rFonts w:hint="eastAsia" w:ascii="宋体" w:hAnsi="宋体"/>
                <w:sz w:val="24"/>
                <w:lang w:val="en-US" w:eastAsia="zh-CN"/>
              </w:rPr>
              <w:t>A期刊</w:t>
            </w:r>
          </w:p>
        </w:tc>
        <w:tc>
          <w:tcPr>
            <w:tcW w:w="1605"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sz w:val="24"/>
                <w:lang w:val="en-US" w:eastAsia="zh-CN"/>
              </w:rPr>
            </w:pPr>
            <w:r>
              <w:rPr>
                <w:rFonts w:hint="eastAsia" w:ascii="宋体" w:hAnsi="宋体"/>
                <w:sz w:val="24"/>
                <w:lang w:val="en-US" w:eastAsia="zh-CN"/>
              </w:rPr>
              <w:t>4</w:t>
            </w:r>
          </w:p>
        </w:tc>
        <w:tc>
          <w:tcPr>
            <w:tcW w:w="1649"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sz w:val="24"/>
                <w:lang w:val="en-US" w:eastAsia="zh-CN"/>
              </w:rPr>
            </w:pPr>
            <w:r>
              <w:rPr>
                <w:rFonts w:hint="eastAsia" w:ascii="宋体" w:hAnsi="宋体"/>
                <w:sz w:val="24"/>
                <w:lang w:val="en-US" w:eastAsia="zh-CN"/>
              </w:rPr>
              <w:t>3</w:t>
            </w:r>
          </w:p>
        </w:tc>
        <w:tc>
          <w:tcPr>
            <w:tcW w:w="1556"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sz w:val="24"/>
                <w:lang w:val="en-US" w:eastAsia="zh-CN"/>
              </w:rPr>
            </w:pPr>
            <w:r>
              <w:rPr>
                <w:rFonts w:hint="eastAsia" w:ascii="宋体" w:hAnsi="宋体"/>
                <w:sz w:val="24"/>
                <w:lang w:val="en-US" w:eastAsia="zh-CN"/>
              </w:rPr>
              <w:t>2</w:t>
            </w:r>
          </w:p>
        </w:tc>
      </w:tr>
      <w:tr>
        <w:tblPrEx>
          <w:tblBorders>
            <w:top w:val="single" w:color="000000" w:sz="12" w:space="0"/>
            <w:left w:val="none" w:color="auto" w:sz="0" w:space="0"/>
            <w:bottom w:val="single" w:color="000000" w:sz="12" w:space="0"/>
            <w:right w:val="none" w:color="auto" w:sz="0" w:space="0"/>
            <w:insideH w:val="single" w:color="000000" w:sz="6" w:space="0"/>
            <w:insideV w:val="none" w:color="auto" w:sz="0" w:space="0"/>
          </w:tblBorders>
          <w:tblCellMar>
            <w:top w:w="0" w:type="dxa"/>
            <w:left w:w="108" w:type="dxa"/>
            <w:bottom w:w="0" w:type="dxa"/>
            <w:right w:w="108" w:type="dxa"/>
          </w:tblCellMar>
        </w:tblPrEx>
        <w:trPr>
          <w:trHeight w:val="446" w:hRule="atLeast"/>
          <w:jc w:val="center"/>
        </w:trPr>
        <w:tc>
          <w:tcPr>
            <w:tcW w:w="1582" w:type="dxa"/>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p>
        </w:tc>
        <w:tc>
          <w:tcPr>
            <w:tcW w:w="2105"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宋体" w:eastAsiaTheme="minorEastAsia"/>
                <w:sz w:val="24"/>
                <w:lang w:val="en-US" w:eastAsia="zh-CN"/>
              </w:rPr>
            </w:pPr>
            <w:r>
              <w:rPr>
                <w:rFonts w:hint="eastAsia" w:ascii="宋体" w:hAnsi="宋体"/>
                <w:sz w:val="24"/>
                <w:lang w:eastAsia="zh-CN"/>
              </w:rPr>
              <w:t>二</w:t>
            </w:r>
            <w:r>
              <w:rPr>
                <w:rFonts w:hint="eastAsia" w:ascii="宋体" w:hAnsi="宋体"/>
                <w:sz w:val="24"/>
                <w:lang w:val="en-US" w:eastAsia="zh-CN"/>
              </w:rPr>
              <w:t>B期刊</w:t>
            </w:r>
          </w:p>
        </w:tc>
        <w:tc>
          <w:tcPr>
            <w:tcW w:w="1605"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sz w:val="24"/>
                <w:lang w:val="en-US" w:eastAsia="zh-CN"/>
              </w:rPr>
            </w:pPr>
            <w:r>
              <w:rPr>
                <w:rFonts w:hint="eastAsia" w:ascii="宋体" w:hAnsi="宋体"/>
                <w:sz w:val="24"/>
                <w:lang w:val="en-US" w:eastAsia="zh-CN"/>
              </w:rPr>
              <w:t>3</w:t>
            </w:r>
          </w:p>
        </w:tc>
        <w:tc>
          <w:tcPr>
            <w:tcW w:w="1649"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Theme="minorEastAsia"/>
                <w:sz w:val="24"/>
                <w:lang w:val="en-US" w:eastAsia="zh-CN"/>
              </w:rPr>
            </w:pPr>
            <w:r>
              <w:rPr>
                <w:rFonts w:hint="eastAsia" w:ascii="宋体" w:hAnsi="宋体"/>
                <w:sz w:val="24"/>
                <w:lang w:val="en-US" w:eastAsia="zh-CN"/>
              </w:rPr>
              <w:t>2</w:t>
            </w:r>
          </w:p>
        </w:tc>
        <w:tc>
          <w:tcPr>
            <w:tcW w:w="1556"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sz w:val="24"/>
              </w:rPr>
            </w:pPr>
            <w:r>
              <w:rPr>
                <w:rFonts w:hint="eastAsia" w:ascii="宋体" w:hAnsi="宋体"/>
                <w:sz w:val="24"/>
              </w:rPr>
              <w:t>-</w:t>
            </w:r>
          </w:p>
        </w:tc>
      </w:tr>
    </w:tbl>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sz w:val="24"/>
          <w:lang w:eastAsia="zh-CN"/>
        </w:rPr>
      </w:pPr>
      <w:r>
        <w:rPr>
          <w:rFonts w:hint="eastAsia" w:ascii="宋体" w:hAnsi="宋体"/>
          <w:sz w:val="24"/>
        </w:rPr>
        <w:t>（2）发表期刊等级以</w:t>
      </w:r>
      <w:r>
        <w:rPr>
          <w:rFonts w:hint="eastAsia" w:ascii="宋体" w:hAnsi="宋体"/>
          <w:sz w:val="24"/>
          <w:lang w:eastAsia="zh-CN"/>
        </w:rPr>
        <w:t>学校期刊目录</w:t>
      </w:r>
      <w:r>
        <w:rPr>
          <w:rFonts w:hint="eastAsia" w:ascii="宋体" w:hAnsi="宋体"/>
          <w:sz w:val="24"/>
        </w:rPr>
        <w:t>为标准</w:t>
      </w:r>
      <w:r>
        <w:rPr>
          <w:rFonts w:hint="eastAsia" w:ascii="宋体" w:hAnsi="宋体"/>
          <w:sz w:val="24"/>
          <w:lang w:eastAsia="zh-CN"/>
        </w:rPr>
        <w:t>，详见附件。</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（3）在国家级、省级、市级、校级正式出版物上发表文章但并未评奖，第一作者可分别加6分、4分、3分；一篇文章署名多位作者，第一作者按相应级别加分，其余作者加分以署名的前后排序依次递减 1 分。</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（4）在省级正式刊物上发表文章的，每篇文章第一作者加 2 分，第二作者及后面作者加1分。</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sz w:val="24"/>
          <w:lang w:eastAsia="zh-CN"/>
        </w:rPr>
      </w:pPr>
      <w:r>
        <w:rPr>
          <w:rFonts w:hint="eastAsia" w:ascii="宋体" w:hAnsi="宋体"/>
          <w:sz w:val="24"/>
        </w:rPr>
        <w:t>（</w:t>
      </w:r>
      <w:r>
        <w:rPr>
          <w:rFonts w:hint="eastAsia" w:ascii="宋体" w:hAnsi="宋体"/>
          <w:sz w:val="24"/>
          <w:lang w:val="en-US" w:eastAsia="zh-CN"/>
        </w:rPr>
        <w:t>5</w:t>
      </w:r>
      <w:r>
        <w:rPr>
          <w:rFonts w:hint="eastAsia" w:ascii="宋体" w:hAnsi="宋体"/>
          <w:sz w:val="24"/>
        </w:rPr>
        <w:t>）在《</w:t>
      </w:r>
      <w:r>
        <w:rPr>
          <w:rFonts w:hint="eastAsia" w:ascii="宋体" w:hAnsi="宋体"/>
          <w:sz w:val="24"/>
          <w:lang w:eastAsia="zh-CN"/>
        </w:rPr>
        <w:t>广州</w:t>
      </w:r>
      <w:r>
        <w:rPr>
          <w:rFonts w:hint="eastAsia" w:ascii="宋体" w:hAnsi="宋体"/>
          <w:sz w:val="24"/>
        </w:rPr>
        <w:t>南方学院院报》、《南方论丛》（之后新增校级刊物以学校认定为准）这两种校级报刊上发表文章（注：非新闻类作品）的，每篇文章第一作者加0.5分，第二作者及后面作者不加分。在院级刊物如《文荃》、《蓝鸟》等发表的诗文类作品上发表文章的，每篇文章第一作者加0.3分，第二作者及后面作者不加分</w:t>
      </w:r>
      <w:r>
        <w:rPr>
          <w:rFonts w:hint="eastAsia" w:ascii="宋体" w:hAnsi="宋体"/>
          <w:sz w:val="24"/>
          <w:highlight w:val="yellow"/>
          <w:lang w:eastAsia="zh-CN"/>
        </w:rPr>
        <w:t>（注：工作职责范围内除外）</w:t>
      </w:r>
      <w:r>
        <w:rPr>
          <w:rFonts w:hint="eastAsia" w:ascii="宋体" w:hAnsi="宋体"/>
          <w:sz w:val="24"/>
          <w:highlight w:val="none"/>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w:t>
      </w:r>
      <w:r>
        <w:rPr>
          <w:rFonts w:hint="eastAsia" w:ascii="宋体" w:hAnsi="宋体"/>
          <w:sz w:val="24"/>
          <w:lang w:val="en-US" w:eastAsia="zh-CN"/>
        </w:rPr>
        <w:t>6</w:t>
      </w:r>
      <w:r>
        <w:rPr>
          <w:rFonts w:hint="eastAsia" w:ascii="宋体" w:hAnsi="宋体"/>
          <w:sz w:val="24"/>
        </w:rPr>
        <w:t>）在校外知名刊物（需有出版号）、网站（网页）或其它媒体上发表的诗文类作品、新闻报道（经综合素质测评工作小组审核，无政治及其它争议问题的），每篇第一作者加0.3分，其余作者和新闻报道作者加0.1分。</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highlight w:val="none"/>
        </w:rPr>
      </w:pPr>
      <w:r>
        <w:rPr>
          <w:rFonts w:hint="eastAsia" w:ascii="宋体" w:hAnsi="宋体"/>
          <w:sz w:val="24"/>
        </w:rPr>
        <w:t>（</w:t>
      </w:r>
      <w:r>
        <w:rPr>
          <w:rFonts w:hint="eastAsia" w:ascii="宋体" w:hAnsi="宋体"/>
          <w:sz w:val="24"/>
          <w:lang w:val="en-US" w:eastAsia="zh-CN"/>
        </w:rPr>
        <w:t>7</w:t>
      </w:r>
      <w:r>
        <w:rPr>
          <w:rFonts w:hint="eastAsia" w:ascii="宋体" w:hAnsi="宋体"/>
          <w:sz w:val="24"/>
        </w:rPr>
        <w:t>）摄影作品被刊登或使用，发表新闻图片或新闻稿件编辑（署名），每幅（篇）加0.2分，累计不超过2分；若同一则新闻即使用了同一作者的文字和摄影作品，不累计加分，取最高值加分</w:t>
      </w:r>
      <w:r>
        <w:rPr>
          <w:rFonts w:hint="eastAsia" w:ascii="宋体" w:hAnsi="宋体"/>
          <w:sz w:val="24"/>
          <w:highlight w:val="yellow"/>
          <w:lang w:eastAsia="zh-CN"/>
        </w:rPr>
        <w:t>（注：工作职责范围内除外）</w:t>
      </w:r>
      <w:r>
        <w:rPr>
          <w:rFonts w:hint="eastAsia" w:ascii="宋体" w:hAnsi="宋体"/>
          <w:sz w:val="24"/>
          <w:highlight w:val="none"/>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sz w:val="24"/>
          <w:lang w:eastAsia="zh-CN"/>
        </w:rPr>
      </w:pPr>
      <w:r>
        <w:rPr>
          <w:rFonts w:hint="eastAsia" w:ascii="宋体" w:hAnsi="宋体"/>
          <w:sz w:val="24"/>
        </w:rPr>
        <w:t>（</w:t>
      </w:r>
      <w:r>
        <w:rPr>
          <w:rFonts w:hint="eastAsia" w:ascii="宋体" w:hAnsi="宋体"/>
          <w:sz w:val="24"/>
          <w:lang w:val="en-US" w:eastAsia="zh-CN"/>
        </w:rPr>
        <w:t>8</w:t>
      </w:r>
      <w:r>
        <w:rPr>
          <w:rFonts w:hint="eastAsia" w:ascii="宋体" w:hAnsi="宋体"/>
          <w:sz w:val="24"/>
        </w:rPr>
        <w:t>）</w:t>
      </w:r>
      <w:r>
        <w:rPr>
          <w:rFonts w:ascii="宋体" w:hAnsi="宋体"/>
          <w:sz w:val="24"/>
        </w:rPr>
        <w:t>同一篇</w:t>
      </w:r>
      <w:r>
        <w:rPr>
          <w:rFonts w:hint="eastAsia" w:ascii="宋体" w:hAnsi="宋体"/>
          <w:sz w:val="24"/>
        </w:rPr>
        <w:t>诗文类作品、新闻</w:t>
      </w:r>
      <w:r>
        <w:rPr>
          <w:rFonts w:ascii="宋体" w:hAnsi="宋体"/>
          <w:sz w:val="24"/>
        </w:rPr>
        <w:t>报道</w:t>
      </w:r>
      <w:r>
        <w:rPr>
          <w:rFonts w:hint="eastAsia" w:ascii="宋体" w:hAnsi="宋体"/>
          <w:sz w:val="24"/>
        </w:rPr>
        <w:t>、摄影作品</w:t>
      </w:r>
      <w:r>
        <w:rPr>
          <w:rFonts w:ascii="宋体" w:hAnsi="宋体"/>
          <w:sz w:val="24"/>
        </w:rPr>
        <w:t>发表在不同</w:t>
      </w:r>
      <w:r>
        <w:rPr>
          <w:rFonts w:hint="eastAsia" w:ascii="宋体" w:hAnsi="宋体"/>
          <w:sz w:val="24"/>
        </w:rPr>
        <w:t>刊物、</w:t>
      </w:r>
      <w:r>
        <w:rPr>
          <w:rFonts w:ascii="宋体" w:hAnsi="宋体"/>
          <w:sz w:val="24"/>
        </w:rPr>
        <w:t>媒体的，按最高分值加分，不重复加分</w:t>
      </w:r>
      <w:r>
        <w:rPr>
          <w:rFonts w:hint="eastAsia" w:ascii="宋体" w:hAnsi="宋体"/>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w:t>
      </w:r>
      <w:r>
        <w:rPr>
          <w:rFonts w:hint="eastAsia" w:ascii="宋体" w:hAnsi="宋体"/>
          <w:sz w:val="24"/>
          <w:lang w:val="en-US" w:eastAsia="zh-CN"/>
        </w:rPr>
        <w:t>9</w:t>
      </w:r>
      <w:r>
        <w:rPr>
          <w:rFonts w:hint="eastAsia" w:ascii="宋体" w:hAnsi="宋体"/>
          <w:sz w:val="24"/>
        </w:rPr>
        <w:t>）在校内刊物</w:t>
      </w:r>
      <w:r>
        <w:rPr>
          <w:rFonts w:hint="eastAsia" w:ascii="宋体" w:hAnsi="宋体"/>
          <w:sz w:val="24"/>
          <w:lang w:eastAsia="zh-CN"/>
        </w:rPr>
        <w:t>（非工作职责内刊物）、</w:t>
      </w:r>
      <w:r>
        <w:rPr>
          <w:rFonts w:hint="eastAsia" w:ascii="宋体" w:hAnsi="宋体"/>
          <w:sz w:val="24"/>
        </w:rPr>
        <w:t>校外知名刊物（需有出版号）、</w:t>
      </w:r>
      <w:r>
        <w:rPr>
          <w:rFonts w:hint="eastAsia" w:ascii="宋体" w:hAnsi="宋体"/>
          <w:sz w:val="24"/>
          <w:lang w:eastAsia="zh-CN"/>
        </w:rPr>
        <w:t>官方媒体的网站等</w:t>
      </w:r>
      <w:r>
        <w:rPr>
          <w:rFonts w:hint="eastAsia" w:ascii="宋体" w:hAnsi="宋体"/>
          <w:sz w:val="24"/>
          <w:highlight w:val="magenta"/>
          <w:lang w:eastAsia="zh-CN"/>
        </w:rPr>
        <w:t>经投稿，审核后</w:t>
      </w:r>
      <w:r>
        <w:rPr>
          <w:rFonts w:hint="eastAsia" w:ascii="宋体" w:hAnsi="宋体"/>
          <w:sz w:val="24"/>
          <w:lang w:eastAsia="zh-CN"/>
        </w:rPr>
        <w:t>公开</w:t>
      </w:r>
      <w:r>
        <w:rPr>
          <w:rFonts w:hint="eastAsia" w:ascii="宋体" w:hAnsi="宋体"/>
          <w:sz w:val="24"/>
        </w:rPr>
        <w:t>发表的诗文类作品、新闻报道，累计加分不超过6篇（校外公开发表在学术刊物上的除外）</w:t>
      </w:r>
      <w:r>
        <w:rPr>
          <w:rFonts w:hint="eastAsia" w:ascii="宋体" w:hAnsi="宋体"/>
          <w:sz w:val="24"/>
          <w:highlight w:val="yellow"/>
        </w:rPr>
        <w:t>（即符合本款第4条跟第5条的加分累计不超过6篇）</w:t>
      </w:r>
      <w:r>
        <w:rPr>
          <w:rFonts w:hint="eastAsia" w:ascii="宋体" w:hAnsi="宋体"/>
          <w:sz w:val="24"/>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w:t>
      </w:r>
      <w:r>
        <w:rPr>
          <w:rFonts w:hint="eastAsia" w:ascii="宋体" w:hAnsi="宋体"/>
          <w:sz w:val="24"/>
          <w:lang w:val="en-US" w:eastAsia="zh-CN"/>
        </w:rPr>
        <w:t>10</w:t>
      </w:r>
      <w:r>
        <w:rPr>
          <w:rFonts w:hint="eastAsia" w:ascii="宋体" w:hAnsi="宋体"/>
          <w:sz w:val="24"/>
        </w:rPr>
        <w:t>）发表了专业学术论文或文章，同时又获得竞赛类名次评定的，按照单次最高奖项加分，不累加。</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（五）</w:t>
      </w:r>
      <w:r>
        <w:rPr>
          <w:rFonts w:hint="eastAsia" w:ascii="宋体" w:hAnsi="宋体"/>
          <w:sz w:val="24"/>
          <w:highlight w:val="yellow"/>
        </w:rPr>
        <w:t>日常操行减分项</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凡有下列情形之一者，在综合测评中给予相应扣分：</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sz w:val="24"/>
          <w:lang w:eastAsia="zh-CN"/>
        </w:rPr>
      </w:pPr>
      <w:r>
        <w:rPr>
          <w:rFonts w:hint="eastAsia" w:ascii="宋体" w:hAnsi="宋体"/>
          <w:sz w:val="24"/>
        </w:rPr>
        <w:t>1、本学年度，学生违反校纪校规：受到留校察看处分的，扣10分；</w:t>
      </w:r>
      <w:r>
        <w:rPr>
          <w:rFonts w:hint="eastAsia" w:ascii="宋体" w:hAnsi="宋体"/>
          <w:sz w:val="24"/>
          <w:highlight w:val="yellow"/>
        </w:rPr>
        <w:t>受到记过处分的，扣8分</w:t>
      </w:r>
      <w:r>
        <w:rPr>
          <w:rFonts w:hint="eastAsia" w:ascii="宋体" w:hAnsi="宋体"/>
          <w:sz w:val="24"/>
        </w:rPr>
        <w:t>；</w:t>
      </w:r>
      <w:r>
        <w:rPr>
          <w:rFonts w:hint="eastAsia" w:ascii="宋体" w:hAnsi="宋体"/>
          <w:sz w:val="24"/>
          <w:highlight w:val="yellow"/>
        </w:rPr>
        <w:t>受到严重警告，扣6分</w:t>
      </w:r>
      <w:r>
        <w:rPr>
          <w:rFonts w:hint="eastAsia" w:ascii="宋体" w:hAnsi="宋体"/>
          <w:sz w:val="24"/>
        </w:rPr>
        <w:t>；受到警告等处分，扣4分；受到通报批评的，扣3分。累计扣分；（此名单由各年级辅导员提供）</w:t>
      </w:r>
      <w:r>
        <w:rPr>
          <w:rFonts w:hint="eastAsia" w:ascii="宋体" w:hAnsi="宋体"/>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sz w:val="24"/>
          <w:lang w:eastAsia="zh-CN"/>
        </w:rPr>
      </w:pPr>
      <w:r>
        <w:rPr>
          <w:rFonts w:hint="eastAsia" w:ascii="宋体" w:hAnsi="宋体"/>
          <w:sz w:val="24"/>
        </w:rPr>
        <w:t>2、本学年度在院系级文明宿舍评比中，</w:t>
      </w:r>
      <w:r>
        <w:rPr>
          <w:rFonts w:hint="eastAsia" w:ascii="宋体" w:hAnsi="宋体"/>
          <w:sz w:val="24"/>
          <w:highlight w:val="yellow"/>
        </w:rPr>
        <w:t>宿舍卫生被评为不合格者，宿舍成员扣1分/次·人,舍长扣2分</w:t>
      </w:r>
      <w:r>
        <w:rPr>
          <w:rFonts w:hint="eastAsia" w:ascii="宋体" w:hAnsi="宋体"/>
          <w:sz w:val="24"/>
        </w:rPr>
        <w:t>；在学院文明宿舍评比中，宿舍卫生被评为不合格者，宿舍成员扣2分/次·人，舍长扣3分；（此名单由学生会生活部以及各年级辅导员提供）</w:t>
      </w:r>
      <w:r>
        <w:rPr>
          <w:rFonts w:hint="eastAsia" w:ascii="宋体" w:hAnsi="宋体"/>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sz w:val="24"/>
          <w:lang w:eastAsia="zh-CN"/>
        </w:rPr>
      </w:pPr>
      <w:r>
        <w:rPr>
          <w:rFonts w:hint="eastAsia" w:ascii="宋体" w:hAnsi="宋体"/>
          <w:sz w:val="24"/>
        </w:rPr>
        <w:t>3、违反学校宿舍管理及其他规章制度（如晚归、酗酒等），尚不够纪律处分的，扣1分/次，且累计扣分</w:t>
      </w:r>
      <w:r>
        <w:rPr>
          <w:rFonts w:hint="eastAsia" w:ascii="宋体" w:hAnsi="宋体"/>
          <w:sz w:val="24"/>
          <w:lang w:eastAsia="zh-CN"/>
        </w:rPr>
        <w:t>。（</w:t>
      </w:r>
      <w:r>
        <w:rPr>
          <w:rFonts w:hint="eastAsia" w:ascii="宋体" w:hAnsi="宋体"/>
          <w:sz w:val="24"/>
          <w:lang w:val="en-US" w:eastAsia="zh-CN"/>
        </w:rPr>
        <w:t>辅导员提供名单</w:t>
      </w:r>
      <w:r>
        <w:rPr>
          <w:rFonts w:hint="eastAsia" w:ascii="宋体" w:hAnsi="宋体"/>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sz w:val="24"/>
          <w:lang w:eastAsia="zh-CN"/>
        </w:rPr>
      </w:pPr>
      <w:r>
        <w:rPr>
          <w:rFonts w:hint="eastAsia" w:ascii="宋体" w:hAnsi="宋体"/>
          <w:sz w:val="24"/>
        </w:rPr>
        <w:t>4、凡不遵守学习（课堂）纪律，扰乱课堂秩序扣3分/节（2课时），旷课扣2分/节（2课时），迟到、早退扣0.5分/次，迟到、早退三次按旷课一节（2课时）计，且累计扣分；此名单由学生会学习部以及各班级学委提供</w:t>
      </w:r>
      <w:r>
        <w:rPr>
          <w:rFonts w:hint="eastAsia" w:ascii="宋体" w:hAnsi="宋体"/>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sz w:val="24"/>
          <w:lang w:eastAsia="zh-CN"/>
        </w:rPr>
      </w:pPr>
      <w:r>
        <w:rPr>
          <w:rFonts w:hint="eastAsia" w:ascii="宋体" w:hAnsi="宋体"/>
          <w:sz w:val="24"/>
        </w:rPr>
        <w:t>5、无故缺席学校、院系、班级组织的活动，扣0.5分/次，且累计扣分</w:t>
      </w:r>
      <w:r>
        <w:rPr>
          <w:rFonts w:hint="eastAsia" w:ascii="宋体" w:hAnsi="宋体"/>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sz w:val="24"/>
          <w:lang w:eastAsia="zh-CN"/>
        </w:rPr>
      </w:pPr>
      <w:r>
        <w:rPr>
          <w:rFonts w:hint="eastAsia" w:ascii="宋体" w:hAnsi="宋体"/>
          <w:sz w:val="24"/>
        </w:rPr>
        <w:t>6、有失社会公德、扰乱公共秩序、违背校园文明的言行，不听教职工或管理人员劝阻，尚不够纪律处分的，扣2分/次，且累计扣分</w:t>
      </w:r>
      <w:r>
        <w:rPr>
          <w:rFonts w:hint="eastAsia" w:ascii="宋体" w:hAnsi="宋体"/>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sz w:val="24"/>
          <w:lang w:eastAsia="zh-CN"/>
        </w:rPr>
      </w:pPr>
      <w:r>
        <w:rPr>
          <w:rFonts w:hint="eastAsia" w:ascii="宋体" w:hAnsi="宋体"/>
          <w:sz w:val="24"/>
        </w:rPr>
        <w:t>7、不讲诚信，通过提供虚假信息或者其他造假行为为自己谋利的，一经查实，扣5分/次，且累计扣分</w:t>
      </w:r>
      <w:r>
        <w:rPr>
          <w:rFonts w:hint="eastAsia" w:ascii="宋体" w:hAnsi="宋体"/>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8、学期开学，无故不按照学校规定时间返校报到、注册或办理相关手续，受院系以上通报批评者，扣3分/次，且累计扣分。</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9、参加传销、法轮功等活动者，尚不构成处分的，视情节轻重扣2-4分。</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宋体" w:hAnsi="宋体"/>
          <w:b/>
          <w:sz w:val="24"/>
        </w:rPr>
      </w:pPr>
      <w:r>
        <w:rPr>
          <w:rFonts w:hint="eastAsia" w:ascii="宋体" w:hAnsi="宋体"/>
          <w:b/>
          <w:sz w:val="24"/>
        </w:rPr>
        <w:t>三、学业能力测评</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（一）学业能力测评分的计算办法</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学业能力测评分（即学业成绩）以教务处公布的本学年度学生科目成绩为基准，根据学生实际考分和相应学分按下面公式计算：</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r>
        <w:rPr>
          <w:rFonts w:hint="eastAsia" w:ascii="宋体" w:hAnsi="宋体"/>
          <w:sz w:val="24"/>
        </w:rPr>
        <mc:AlternateContent>
          <mc:Choice Requires="wps">
            <w:drawing>
              <wp:anchor distT="0" distB="0" distL="114300" distR="114300" simplePos="0" relativeHeight="251660288" behindDoc="0" locked="0" layoutInCell="1" allowOverlap="1">
                <wp:simplePos x="0" y="0"/>
                <wp:positionH relativeFrom="column">
                  <wp:posOffset>1371600</wp:posOffset>
                </wp:positionH>
                <wp:positionV relativeFrom="paragraph">
                  <wp:posOffset>40640</wp:posOffset>
                </wp:positionV>
                <wp:extent cx="1939925" cy="89154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939925" cy="891540"/>
                        </a:xfrm>
                        <a:prstGeom prst="rect">
                          <a:avLst/>
                        </a:prstGeom>
                        <a:noFill/>
                        <a:ln>
                          <a:noFill/>
                        </a:ln>
                      </wps:spPr>
                      <wps:txbx>
                        <w:txbxContent>
                          <w:p>
                            <w:pPr>
                              <w:rPr>
                                <w:rFonts w:hint="eastAsia" w:ascii="仿宋_GB2312" w:eastAsia="仿宋_GB2312"/>
                                <w:sz w:val="24"/>
                              </w:rPr>
                            </w:pPr>
                            <w:r>
                              <w:rPr>
                                <w:rFonts w:hint="eastAsia" w:ascii="仿宋_GB2312" w:eastAsia="仿宋_GB2312"/>
                                <w:sz w:val="24"/>
                              </w:rPr>
                              <w:t>∑（科目成绩×科目学分）</w:t>
                            </w:r>
                          </w:p>
                        </w:txbxContent>
                      </wps:txbx>
                      <wps:bodyPr upright="1"/>
                    </wps:wsp>
                  </a:graphicData>
                </a:graphic>
              </wp:anchor>
            </w:drawing>
          </mc:Choice>
          <mc:Fallback>
            <w:pict>
              <v:shape id="_x0000_s1026" o:spid="_x0000_s1026" o:spt="202" type="#_x0000_t202" style="position:absolute;left:0pt;margin-left:108pt;margin-top:3.2pt;height:70.2pt;width:152.75pt;z-index:251660288;mso-width-relative:page;mso-height-relative:page;" filled="f" stroked="f" coordsize="21600,21600" o:gfxdata="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LRhzffX&#10;AAAACQEAAA8AAAAAAAAAAQAgAAAAIgAAAGRycy9kb3ducmV2LnhtbFBLAQIUABQAAAAIAIdO4kA6&#10;SjtjrwEAAE4DAAAOAAAAAAAAAAEAIAAAACYBAABkcnMvZTJvRG9jLnhtbFBLBQYAAAAABgAGAFkB&#10;AABHBQAAAAA=&#10;">
                <v:fill on="f" focussize="0,0"/>
                <v:stroke on="f"/>
                <v:imagedata o:title=""/>
                <o:lock v:ext="edit" aspectratio="f"/>
                <v:textbox>
                  <w:txbxContent>
                    <w:p>
                      <w:pPr>
                        <w:rPr>
                          <w:rFonts w:hint="eastAsia" w:ascii="仿宋_GB2312" w:eastAsia="仿宋_GB2312"/>
                          <w:sz w:val="24"/>
                        </w:rPr>
                      </w:pPr>
                      <w:r>
                        <w:rPr>
                          <w:rFonts w:hint="eastAsia" w:ascii="仿宋_GB2312" w:eastAsia="仿宋_GB2312"/>
                          <w:sz w:val="24"/>
                        </w:rPr>
                        <w:t>∑（科目成绩×科目学分）</w:t>
                      </w:r>
                    </w:p>
                  </w:txbxContent>
                </v:textbox>
              </v:shape>
            </w:pict>
          </mc:Fallback>
        </mc:AlternateContent>
      </w:r>
    </w:p>
    <w:p>
      <w:pPr>
        <w:keepNext w:val="0"/>
        <w:keepLines w:val="0"/>
        <w:pageBreakBefore w:val="0"/>
        <w:kinsoku/>
        <w:wordWrap/>
        <w:overflowPunct/>
        <w:topLinePunct w:val="0"/>
        <w:autoSpaceDE/>
        <w:autoSpaceDN/>
        <w:bidi w:val="0"/>
        <w:adjustRightInd/>
        <w:snapToGrid/>
        <w:spacing w:line="400" w:lineRule="exact"/>
        <w:ind w:firstLine="840" w:firstLineChars="350"/>
        <w:textAlignment w:val="auto"/>
        <w:rPr>
          <w:rFonts w:hint="eastAsia" w:ascii="宋体" w:hAnsi="宋体"/>
          <w:sz w:val="24"/>
        </w:rPr>
      </w:pPr>
      <w:r>
        <w:rPr>
          <w:rFonts w:hint="eastAsia" w:ascii="宋体" w:hAnsi="宋体"/>
          <w:sz w:val="24"/>
        </w:rPr>
        <mc:AlternateContent>
          <mc:Choice Requires="wps">
            <w:drawing>
              <wp:anchor distT="0" distB="0" distL="114300" distR="114300" simplePos="0" relativeHeight="251661312" behindDoc="0" locked="0" layoutInCell="1" allowOverlap="1">
                <wp:simplePos x="0" y="0"/>
                <wp:positionH relativeFrom="column">
                  <wp:posOffset>1257300</wp:posOffset>
                </wp:positionH>
                <wp:positionV relativeFrom="paragraph">
                  <wp:posOffset>154940</wp:posOffset>
                </wp:positionV>
                <wp:extent cx="2171700" cy="424180"/>
                <wp:effectExtent l="0" t="0" r="0" b="13970"/>
                <wp:wrapNone/>
                <wp:docPr id="1" name="文本框 1"/>
                <wp:cNvGraphicFramePr/>
                <a:graphic xmlns:a="http://schemas.openxmlformats.org/drawingml/2006/main">
                  <a:graphicData uri="http://schemas.microsoft.com/office/word/2010/wordprocessingShape">
                    <wps:wsp>
                      <wps:cNvSpPr txBox="1"/>
                      <wps:spPr>
                        <a:xfrm>
                          <a:off x="0" y="0"/>
                          <a:ext cx="2171700" cy="424180"/>
                        </a:xfrm>
                        <a:prstGeom prst="rect">
                          <a:avLst/>
                        </a:prstGeom>
                        <a:solidFill>
                          <a:srgbClr val="FFFFFF"/>
                        </a:solidFill>
                        <a:ln>
                          <a:noFill/>
                        </a:ln>
                      </wps:spPr>
                      <wps:txbx>
                        <w:txbxContent>
                          <w:p>
                            <w:pPr>
                              <w:ind w:firstLine="600" w:firstLineChars="250"/>
                              <w:rPr>
                                <w:rFonts w:hint="eastAsia" w:ascii="仿宋_GB2312" w:eastAsia="仿宋_GB2312"/>
                                <w:sz w:val="24"/>
                              </w:rPr>
                            </w:pPr>
                            <w:r>
                              <w:rPr>
                                <w:rFonts w:hint="eastAsia" w:ascii="仿宋_GB2312" w:eastAsia="仿宋_GB2312"/>
                                <w:sz w:val="24"/>
                              </w:rPr>
                              <w:t>本学年度总学分</w:t>
                            </w:r>
                          </w:p>
                        </w:txbxContent>
                      </wps:txbx>
                      <wps:bodyPr upright="1"/>
                    </wps:wsp>
                  </a:graphicData>
                </a:graphic>
              </wp:anchor>
            </w:drawing>
          </mc:Choice>
          <mc:Fallback>
            <w:pict>
              <v:shape id="_x0000_s1026" o:spid="_x0000_s1026" o:spt="202" type="#_x0000_t202" style="position:absolute;left:0pt;margin-left:99pt;margin-top:12.2pt;height:33.4pt;width:171pt;z-index:251661312;mso-width-relative:page;mso-height-relative:page;" fillcolor="#FFFFFF" filled="t" stroked="f" coordsize="21600,21600" o:gfxdata="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DPLU1TXAAAACQEAAA8AAAAAAAAAAQAgAAAAIgAAAGRycy9kb3ducmV2Lnht&#10;bFBLAQIUABQAAAAIAIdO4kDJ/i/dwQEAAHcDAAAOAAAAAAAAAAEAIAAAACYBAABkcnMvZTJvRG9j&#10;LnhtbFBLBQYAAAAABgAGAFkBAABZBQAAAAA=&#10;">
                <v:fill on="t" focussize="0,0"/>
                <v:stroke on="f"/>
                <v:imagedata o:title=""/>
                <o:lock v:ext="edit" aspectratio="f"/>
                <v:textbox>
                  <w:txbxContent>
                    <w:p>
                      <w:pPr>
                        <w:ind w:firstLine="600" w:firstLineChars="250"/>
                        <w:rPr>
                          <w:rFonts w:hint="eastAsia" w:ascii="仿宋_GB2312" w:eastAsia="仿宋_GB2312"/>
                          <w:sz w:val="24"/>
                        </w:rPr>
                      </w:pPr>
                      <w:r>
                        <w:rPr>
                          <w:rFonts w:hint="eastAsia" w:ascii="仿宋_GB2312" w:eastAsia="仿宋_GB2312"/>
                          <w:sz w:val="24"/>
                        </w:rPr>
                        <w:t>本学年度总学分</w:t>
                      </w:r>
                    </w:p>
                  </w:txbxContent>
                </v:textbox>
              </v:shape>
            </w:pict>
          </mc:Fallback>
        </mc:AlternateContent>
      </w:r>
      <w:r>
        <w:rPr>
          <w:rFonts w:hint="eastAsia" w:ascii="宋体" w:hAnsi="宋体"/>
          <w:sz w:val="24"/>
        </w:rPr>
        <mc:AlternateContent>
          <mc:Choice Requires="wps">
            <w:drawing>
              <wp:anchor distT="0" distB="0" distL="114300" distR="114300" simplePos="0" relativeHeight="251662336" behindDoc="0" locked="0" layoutInCell="1" allowOverlap="1">
                <wp:simplePos x="0" y="0"/>
                <wp:positionH relativeFrom="column">
                  <wp:posOffset>1371600</wp:posOffset>
                </wp:positionH>
                <wp:positionV relativeFrom="paragraph">
                  <wp:posOffset>154940</wp:posOffset>
                </wp:positionV>
                <wp:extent cx="19431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19431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08pt;margin-top:12.2pt;height:0pt;width:153pt;z-index:251662336;mso-width-relative:page;mso-height-relative:page;" filled="f" stroked="t" coordsize="21600,21600" o:gfxdata="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HVJ0XWAAAACQEAAA8AAAAAAAAAAQAgAAAAIgAAAGRycy9kb3ducmV2LnhtbFBLAQIU&#10;ABQAAAAIAIdO4kBRRJkP9QEAAOQDAAAOAAAAAAAAAAEAIAAAACUBAABkcnMvZTJvRG9jLnhtbFBL&#10;BQYAAAAABgAGAFkBAACMBQAAAAA=&#10;">
                <v:fill on="f" focussize="0,0"/>
                <v:stroke color="#000000" joinstyle="round"/>
                <v:imagedata o:title=""/>
                <o:lock v:ext="edit" aspectratio="f"/>
              </v:line>
            </w:pict>
          </mc:Fallback>
        </mc:AlternateContent>
      </w:r>
      <w:r>
        <w:rPr>
          <w:rFonts w:hint="eastAsia" w:ascii="宋体" w:hAnsi="宋体"/>
          <w:sz w:val="24"/>
        </w:rPr>
        <w:t xml:space="preserve">学业成绩＝                        </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sz w:val="24"/>
        </w:rPr>
      </w:pP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（二）学业能力测评实施细则</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lang w:val="en-US" w:eastAsia="zh-CN"/>
        </w:rPr>
        <w:t>1</w:t>
      </w:r>
      <w:r>
        <w:rPr>
          <w:rFonts w:hint="eastAsia" w:ascii="宋体" w:hAnsi="宋体"/>
          <w:sz w:val="24"/>
        </w:rPr>
        <w:t>、因缓考而补考的同学综合测评按考后的成绩计算，其他情况补考的同学补考通过综合测评均按60分计算。如补考仍未通过者该门课程综合测评按补考前分数计算；</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lang w:val="en-US" w:eastAsia="zh-CN"/>
        </w:rPr>
        <w:t>2</w:t>
      </w:r>
      <w:r>
        <w:rPr>
          <w:rFonts w:hint="eastAsia" w:ascii="宋体" w:hAnsi="宋体"/>
          <w:sz w:val="24"/>
        </w:rPr>
        <w:t>、考试作弊或无故旷考，该门课程以零分计；</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sz w:val="24"/>
        </w:rPr>
      </w:pPr>
      <w:r>
        <w:rPr>
          <w:rFonts w:hint="eastAsia" w:ascii="宋体" w:hAnsi="宋体"/>
          <w:sz w:val="24"/>
          <w:lang w:val="en-US" w:eastAsia="zh-CN"/>
        </w:rPr>
        <w:t>3</w:t>
      </w:r>
      <w:r>
        <w:rPr>
          <w:rFonts w:hint="eastAsia" w:ascii="宋体" w:hAnsi="宋体"/>
          <w:sz w:val="24"/>
        </w:rPr>
        <w:t>、学业成绩与学分的折算方法以《</w:t>
      </w:r>
      <w:r>
        <w:rPr>
          <w:rFonts w:hint="eastAsia" w:ascii="宋体" w:hAnsi="宋体"/>
          <w:sz w:val="24"/>
          <w:lang w:eastAsia="zh-CN"/>
        </w:rPr>
        <w:t>广州</w:t>
      </w:r>
      <w:r>
        <w:rPr>
          <w:rFonts w:hint="eastAsia" w:ascii="宋体" w:hAnsi="宋体"/>
          <w:sz w:val="24"/>
        </w:rPr>
        <w:t>南方学院本科生学籍管理规定》为依据，科目成绩以教务系统导出的、经教学秘书确认的数据为准。</w:t>
      </w:r>
    </w:p>
    <w:p>
      <w:pPr>
        <w:keepNext w:val="0"/>
        <w:keepLines w:val="0"/>
        <w:pageBreakBefore w:val="0"/>
        <w:kinsoku/>
        <w:wordWrap/>
        <w:overflowPunct/>
        <w:topLinePunct w:val="0"/>
        <w:autoSpaceDE/>
        <w:autoSpaceDN/>
        <w:bidi w:val="0"/>
        <w:adjustRightInd/>
        <w:snapToGrid/>
        <w:spacing w:line="400" w:lineRule="exact"/>
        <w:ind w:firstLine="360" w:firstLineChars="150"/>
        <w:textAlignment w:val="auto"/>
        <w:rPr>
          <w:rFonts w:hint="eastAsia" w:ascii="宋体" w:hAnsi="宋体"/>
          <w:sz w:val="24"/>
        </w:rPr>
      </w:pPr>
      <w:r>
        <w:rPr>
          <w:rFonts w:hint="eastAsia" w:ascii="宋体" w:hAnsi="宋体"/>
          <w:sz w:val="24"/>
        </w:rPr>
        <w:t>（三）转专业学生测评</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sz w:val="24"/>
          <w:lang w:eastAsia="zh-CN"/>
        </w:rPr>
      </w:pPr>
      <w:r>
        <w:rPr>
          <w:rFonts w:ascii="宋体" w:hAnsi="宋体"/>
          <w:kern w:val="0"/>
          <w:sz w:val="24"/>
        </w:rPr>
        <w:t>关于读完一学年后转专业的学生的综合测评回原所在院系进行</w:t>
      </w:r>
      <w:r>
        <w:rPr>
          <w:rFonts w:hint="eastAsia" w:ascii="宋体" w:hAnsi="宋体"/>
          <w:kern w:val="0"/>
          <w:sz w:val="24"/>
          <w:lang w:eastAsia="zh-CN"/>
        </w:rPr>
        <w:t>；</w:t>
      </w:r>
      <w:r>
        <w:rPr>
          <w:rFonts w:hint="eastAsia" w:ascii="宋体" w:hAnsi="宋体"/>
          <w:sz w:val="24"/>
        </w:rPr>
        <w:t>读完半学年后转专业学生在现所在院系进行综合测评</w:t>
      </w:r>
      <w:r>
        <w:rPr>
          <w:rFonts w:hint="eastAsia" w:ascii="宋体" w:hAnsi="宋体"/>
          <w:sz w:val="24"/>
          <w:lang w:eastAsia="zh-CN"/>
        </w:rPr>
        <w:t>。</w:t>
      </w: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宋体" w:hAnsi="宋体"/>
          <w:b/>
          <w:bCs/>
          <w:sz w:val="24"/>
        </w:rPr>
      </w:pPr>
      <w:r>
        <w:rPr>
          <w:rFonts w:hint="eastAsia" w:ascii="宋体" w:hAnsi="宋体"/>
          <w:b/>
          <w:bCs/>
          <w:sz w:val="24"/>
        </w:rPr>
        <w:t>四、综合测评以班级测评、院系测评工作小组复核、批准、报学生工作部确认备案等程序进行。</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一）每学年初，学生本人自行打印本学年所用的《文学与传媒学院综合素质测评加分认定表》，按说明填写。每次参与院系活动时带到现场交由工作人员盖章确认，每学期的期中和期末由辅导员进行获奖加分认定。</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二）收到由学生工作部发出关于综合测评的通知后，学生首先根据个人的《文学与传媒学院综合素质测评加分认定表》并且参照本测评细则的标准进行自评，计算出本人本学年的综合素质测评成绩，列出加分、扣分项目（需提供相关证明材料），并交班测评小组。</w:t>
      </w:r>
      <w:r>
        <w:rPr>
          <w:rFonts w:hint="eastAsia" w:ascii="宋体" w:hAnsi="宋体"/>
          <w:sz w:val="24"/>
          <w:highlight w:val="yellow"/>
        </w:rPr>
        <w:t>3月份转专业学生</w:t>
      </w:r>
      <w:r>
        <w:rPr>
          <w:rFonts w:hint="eastAsia" w:ascii="宋体" w:hAnsi="宋体"/>
          <w:sz w:val="24"/>
          <w:highlight w:val="yellow"/>
          <w:lang w:eastAsia="zh-CN"/>
        </w:rPr>
        <w:t>（已在新专业选课上课且参加班级活动）</w:t>
      </w:r>
      <w:r>
        <w:rPr>
          <w:rFonts w:hint="eastAsia" w:ascii="宋体" w:hAnsi="宋体"/>
          <w:sz w:val="24"/>
          <w:highlight w:val="yellow"/>
        </w:rPr>
        <w:t>的综合素质测评由现所在院系进行测评，9月份转专业学生的综合素质测评回原所在院系进行测评。</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w:t>
      </w:r>
      <w:r>
        <w:rPr>
          <w:rFonts w:hint="eastAsia" w:ascii="宋体" w:hAnsi="宋体"/>
          <w:sz w:val="24"/>
          <w:lang w:eastAsia="zh-CN"/>
        </w:rPr>
        <w:t>三</w:t>
      </w:r>
      <w:r>
        <w:rPr>
          <w:rFonts w:hint="eastAsia" w:ascii="宋体" w:hAnsi="宋体"/>
          <w:sz w:val="24"/>
        </w:rPr>
        <w:t>）班测评小组对学生提交的个人自评资料进行评审，结合学生的平时表现，给出初评结果，无异议后由班评议小组填写综合测评表。</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w:t>
      </w:r>
      <w:r>
        <w:rPr>
          <w:rFonts w:hint="eastAsia" w:ascii="宋体" w:hAnsi="宋体"/>
          <w:sz w:val="24"/>
          <w:lang w:eastAsia="zh-CN"/>
        </w:rPr>
        <w:t>四</w:t>
      </w:r>
      <w:r>
        <w:rPr>
          <w:rFonts w:hint="eastAsia" w:ascii="宋体" w:hAnsi="宋体"/>
          <w:sz w:val="24"/>
        </w:rPr>
        <w:t>）</w:t>
      </w:r>
      <w:r>
        <w:rPr>
          <w:rFonts w:hint="eastAsia" w:ascii="宋体" w:hAnsi="宋体"/>
          <w:sz w:val="24"/>
          <w:highlight w:val="yellow"/>
        </w:rPr>
        <w:t>班测评小组将填写好的综合测评表，现公示，后报院系测评工作小组进行复核、批准，并按照年级、专业两个维度给学生排定名次。</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w:t>
      </w:r>
      <w:r>
        <w:rPr>
          <w:rFonts w:hint="eastAsia" w:ascii="宋体" w:hAnsi="宋体"/>
          <w:sz w:val="24"/>
          <w:lang w:eastAsia="zh-CN"/>
        </w:rPr>
        <w:t>五</w:t>
      </w:r>
      <w:r>
        <w:rPr>
          <w:rFonts w:hint="eastAsia" w:ascii="宋体" w:hAnsi="宋体"/>
          <w:sz w:val="24"/>
        </w:rPr>
        <w:t>）院系测评小组对各年级、专业学生排序，并将测评结果公示3个工作日。学生如对测评结果有异议，须在公示期内向院系综合测评工作小组反映。</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p>
    <w:p>
      <w:pPr>
        <w:keepNext w:val="0"/>
        <w:keepLines w:val="0"/>
        <w:pageBreakBefore w:val="0"/>
        <w:kinsoku/>
        <w:wordWrap/>
        <w:overflowPunct/>
        <w:topLinePunct w:val="0"/>
        <w:autoSpaceDE/>
        <w:autoSpaceDN/>
        <w:bidi w:val="0"/>
        <w:adjustRightInd/>
        <w:snapToGrid/>
        <w:spacing w:line="400" w:lineRule="exact"/>
        <w:ind w:firstLine="482" w:firstLineChars="200"/>
        <w:textAlignment w:val="auto"/>
        <w:rPr>
          <w:rFonts w:hint="eastAsia" w:ascii="宋体" w:hAnsi="宋体"/>
          <w:b/>
          <w:bCs/>
          <w:sz w:val="24"/>
        </w:rPr>
      </w:pPr>
      <w:r>
        <w:rPr>
          <w:rFonts w:hint="eastAsia" w:ascii="宋体" w:hAnsi="宋体"/>
          <w:b/>
          <w:bCs/>
          <w:sz w:val="24"/>
        </w:rPr>
        <w:t>五、补充细则</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（一）加分项的有效证书需包含：证书上需有获奖人姓名、主办方公章，落款日期需在202</w:t>
      </w:r>
      <w:r>
        <w:rPr>
          <w:rFonts w:hint="eastAsia" w:ascii="宋体" w:hAnsi="宋体"/>
          <w:sz w:val="24"/>
          <w:lang w:val="en-US" w:eastAsia="zh-CN"/>
        </w:rPr>
        <w:t>2</w:t>
      </w:r>
      <w:r>
        <w:rPr>
          <w:rFonts w:hint="eastAsia" w:ascii="宋体" w:hAnsi="宋体"/>
          <w:sz w:val="24"/>
        </w:rPr>
        <w:t>年9月1日至202</w:t>
      </w:r>
      <w:r>
        <w:rPr>
          <w:rFonts w:hint="eastAsia" w:ascii="宋体" w:hAnsi="宋体"/>
          <w:sz w:val="24"/>
          <w:lang w:val="en-US" w:eastAsia="zh-CN"/>
        </w:rPr>
        <w:t>3</w:t>
      </w:r>
      <w:r>
        <w:rPr>
          <w:rFonts w:hint="eastAsia" w:ascii="宋体" w:hAnsi="宋体"/>
          <w:sz w:val="24"/>
        </w:rPr>
        <w:t>年8月31日。</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如若奖杯、锦旗等不能体现获奖人姓名、主办方公章及落款日期的，需提供有效证明，证明上要涵括：1.奖项的颁奖单位或活动的主办单位；2.比赛或者活动的举办时间；3.奖项获得者或者活动参与者的姓名；4.颁奖单位或者主办方的公章。否则不予加分。</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（二）参加在民政部注册的民间组织、社会团体（如XX协会）主办的比赛中获奖的，按照公章级别的次两级加分。即：荣誉证书的公章若为广东省舞蹈协会，则按照</w:t>
      </w:r>
      <w:r>
        <w:rPr>
          <w:rFonts w:hint="eastAsia" w:ascii="宋体" w:hAnsi="宋体"/>
          <w:sz w:val="24"/>
          <w:lang w:val="en-US" w:eastAsia="zh-CN"/>
        </w:rPr>
        <w:t>县区</w:t>
      </w:r>
      <w:r>
        <w:rPr>
          <w:rFonts w:hint="eastAsia" w:ascii="宋体" w:hAnsi="宋体"/>
          <w:sz w:val="24"/>
        </w:rPr>
        <w:t>校级加分。若为从化区舞蹈协会，不存在从化区的次两级，</w:t>
      </w:r>
      <w:r>
        <w:rPr>
          <w:rFonts w:hint="eastAsia" w:ascii="宋体" w:hAnsi="宋体"/>
          <w:sz w:val="24"/>
          <w:lang w:val="en-US" w:eastAsia="zh-CN"/>
        </w:rPr>
        <w:t>按院级加分</w:t>
      </w:r>
      <w:r>
        <w:rPr>
          <w:rFonts w:hint="eastAsia" w:ascii="宋体" w:hAnsi="宋体"/>
          <w:sz w:val="24"/>
        </w:rPr>
        <w:t>。各类商业组织（如腾讯、网易）的公章</w:t>
      </w:r>
      <w:r>
        <w:rPr>
          <w:rFonts w:hint="eastAsia" w:ascii="宋体" w:hAnsi="宋体"/>
          <w:sz w:val="24"/>
          <w:lang w:val="en-US" w:eastAsia="zh-CN"/>
        </w:rPr>
        <w:t>按院级加分</w:t>
      </w:r>
      <w:r>
        <w:rPr>
          <w:rFonts w:hint="eastAsia" w:ascii="宋体" w:hAnsi="宋体"/>
          <w:sz w:val="24"/>
        </w:rPr>
        <w:t>。</w:t>
      </w:r>
    </w:p>
    <w:p>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rPr>
      </w:pPr>
      <w:r>
        <w:rPr>
          <w:rFonts w:hint="eastAsia" w:ascii="宋体" w:hAnsi="宋体"/>
          <w:sz w:val="24"/>
        </w:rPr>
        <w:t>（三）参加同一个项目，经过多级比赛晋级的，只取最高分加。如参加从化区科普讲解大赛获得一等奖后晋级参加广州市科普讲解大赛获奖的，不累加，只取最高分加。</w:t>
      </w:r>
    </w:p>
    <w:p>
      <w:pPr>
        <w:spacing w:line="400" w:lineRule="exact"/>
        <w:ind w:firstLine="480" w:firstLineChars="200"/>
        <w:rPr>
          <w:rFonts w:hint="eastAsia" w:ascii="宋体" w:hAnsi="宋体"/>
          <w:sz w:val="24"/>
        </w:rPr>
      </w:pPr>
      <w:r>
        <w:rPr>
          <w:rFonts w:hint="eastAsia" w:ascii="宋体" w:hAnsi="宋体"/>
          <w:sz w:val="24"/>
        </w:rPr>
        <w:t xml:space="preserve"> </w:t>
      </w:r>
    </w:p>
    <w:p>
      <w:pPr>
        <w:spacing w:line="400" w:lineRule="exact"/>
        <w:ind w:firstLine="482" w:firstLineChars="200"/>
        <w:rPr>
          <w:rFonts w:ascii="宋体" w:hAnsi="宋体"/>
          <w:b/>
          <w:bCs/>
          <w:sz w:val="24"/>
        </w:rPr>
      </w:pPr>
      <w:r>
        <w:rPr>
          <w:rFonts w:hint="eastAsia" w:ascii="宋体" w:hAnsi="宋体"/>
          <w:b/>
          <w:bCs/>
          <w:sz w:val="24"/>
        </w:rPr>
        <w:t>本细则自发布之日起实施，解释权归文学与传媒学院学生工作办公室所有。</w:t>
      </w:r>
    </w:p>
    <w:p>
      <w:pPr>
        <w:spacing w:line="400" w:lineRule="exact"/>
        <w:ind w:firstLine="480" w:firstLineChars="200"/>
        <w:rPr>
          <w:rFonts w:hint="eastAsia" w:ascii="宋体" w:hAnsi="宋体"/>
          <w:sz w:val="24"/>
        </w:rPr>
      </w:pPr>
    </w:p>
    <w:p>
      <w:pPr>
        <w:spacing w:line="400" w:lineRule="exact"/>
        <w:ind w:firstLine="480" w:firstLineChars="200"/>
        <w:rPr>
          <w:rFonts w:hint="eastAsia" w:ascii="宋体" w:hAnsi="宋体"/>
          <w:sz w:val="24"/>
        </w:rPr>
      </w:pPr>
    </w:p>
    <w:p>
      <w:pPr>
        <w:spacing w:line="400" w:lineRule="exact"/>
        <w:ind w:firstLine="480" w:firstLineChars="200"/>
        <w:rPr>
          <w:rFonts w:hint="eastAsia" w:ascii="宋体" w:hAnsi="宋体"/>
          <w:sz w:val="24"/>
        </w:rPr>
      </w:pPr>
    </w:p>
    <w:p>
      <w:pPr>
        <w:spacing w:line="400" w:lineRule="exact"/>
        <w:ind w:firstLine="4080" w:firstLineChars="1700"/>
        <w:rPr>
          <w:rFonts w:hint="eastAsia" w:ascii="宋体" w:hAnsi="宋体"/>
          <w:sz w:val="24"/>
        </w:rPr>
      </w:pPr>
      <w:r>
        <w:rPr>
          <w:rFonts w:hint="eastAsia" w:ascii="宋体" w:hAnsi="宋体"/>
          <w:sz w:val="24"/>
        </w:rPr>
        <w:t>文学与传媒学院综合素质测评工作小组</w:t>
      </w:r>
    </w:p>
    <w:p>
      <w:pPr>
        <w:numPr>
          <w:ilvl w:val="0"/>
          <w:numId w:val="0"/>
        </w:numPr>
        <w:ind w:firstLine="480" w:firstLineChars="200"/>
        <w:jc w:val="right"/>
        <w:rPr>
          <w:rFonts w:hint="eastAsia" w:ascii="宋体" w:hAnsi="宋体"/>
          <w:sz w:val="24"/>
        </w:rPr>
      </w:pPr>
      <w:r>
        <w:rPr>
          <w:rFonts w:hint="eastAsia" w:ascii="宋体" w:hAnsi="宋体"/>
          <w:sz w:val="24"/>
        </w:rPr>
        <w:t>二〇二</w:t>
      </w:r>
      <w:r>
        <w:rPr>
          <w:rFonts w:hint="eastAsia" w:ascii="宋体" w:hAnsi="宋体"/>
          <w:sz w:val="24"/>
          <w:lang w:eastAsia="zh-CN"/>
        </w:rPr>
        <w:t>三</w:t>
      </w:r>
      <w:r>
        <w:rPr>
          <w:rFonts w:hint="eastAsia" w:ascii="宋体" w:hAnsi="宋体"/>
          <w:sz w:val="24"/>
        </w:rPr>
        <w:t>年</w:t>
      </w:r>
      <w:r>
        <w:rPr>
          <w:rFonts w:hint="eastAsia" w:ascii="宋体" w:hAnsi="宋体"/>
          <w:sz w:val="24"/>
          <w:lang w:eastAsia="zh-CN"/>
        </w:rPr>
        <w:t>三</w:t>
      </w:r>
      <w:r>
        <w:rPr>
          <w:rFonts w:hint="eastAsia" w:ascii="宋体" w:hAnsi="宋体"/>
          <w:sz w:val="24"/>
        </w:rPr>
        <w:t>月</w:t>
      </w:r>
      <w:r>
        <w:rPr>
          <w:rFonts w:hint="eastAsia" w:ascii="宋体" w:hAnsi="宋体"/>
          <w:sz w:val="24"/>
          <w:lang w:eastAsia="zh-CN"/>
        </w:rPr>
        <w:t>三十</w:t>
      </w:r>
      <w:r>
        <w:rPr>
          <w:rFonts w:hint="eastAsia" w:ascii="宋体" w:hAnsi="宋体"/>
          <w:sz w:val="24"/>
        </w:rPr>
        <w:t>日</w:t>
      </w:r>
    </w:p>
    <w:p>
      <w:pPr>
        <w:numPr>
          <w:ilvl w:val="0"/>
          <w:numId w:val="0"/>
        </w:numPr>
        <w:ind w:firstLine="480" w:firstLineChars="200"/>
        <w:jc w:val="right"/>
        <w:rPr>
          <w:rFonts w:hint="eastAsia" w:ascii="宋体" w:hAnsi="宋体" w:eastAsiaTheme="minorEastAsia"/>
          <w:sz w:val="24"/>
          <w:lang w:eastAsia="zh-CN"/>
        </w:rPr>
      </w:pPr>
    </w:p>
    <w:p>
      <w:pPr>
        <w:numPr>
          <w:ilvl w:val="0"/>
          <w:numId w:val="0"/>
        </w:numPr>
        <w:ind w:firstLine="480" w:firstLineChars="200"/>
        <w:jc w:val="right"/>
        <w:rPr>
          <w:rFonts w:hint="eastAsia" w:ascii="宋体" w:hAnsi="宋体" w:eastAsiaTheme="minorEastAsia"/>
          <w:sz w:val="24"/>
          <w:lang w:eastAsia="zh-CN"/>
        </w:rPr>
      </w:pPr>
    </w:p>
    <w:p>
      <w:pPr>
        <w:pStyle w:val="2"/>
        <w:bidi w:val="0"/>
        <w:rPr>
          <w:rFonts w:hint="default"/>
          <w:lang w:val="en-US" w:eastAsia="zh-CN"/>
        </w:rPr>
      </w:pPr>
    </w:p>
    <w:p/>
    <w:sectPr>
      <w:headerReference r:id="rId4" w:type="default"/>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ä»¿å®GB2312">
    <w:altName w:val="Times New Roman"/>
    <w:panose1 w:val="00000000000000000000"/>
    <w:charset w:val="00"/>
    <w:family w:val="roman"/>
    <w:pitch w:val="default"/>
    <w:sig w:usb0="00000000" w:usb1="00000000" w:usb2="00000000" w:usb3="00000000" w:csb0="00040001" w:csb1="00000000"/>
  </w:font>
  <w:font w:name="å®ä½">
    <w:altName w:val="微软雅黑"/>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6"/>
        <w:snapToGrid w:val="0"/>
        <w:rPr>
          <w:highlight w:val="none"/>
        </w:rPr>
      </w:pPr>
      <w:r>
        <w:rPr>
          <w:rStyle w:val="11"/>
          <w:highlight w:val="none"/>
        </w:rPr>
        <w:footnoteRef/>
      </w:r>
      <w:r>
        <w:rPr>
          <w:rFonts w:hint="eastAsia" w:ascii="宋体" w:hAnsi="宋体"/>
          <w:sz w:val="21"/>
          <w:szCs w:val="21"/>
          <w:highlight w:val="none"/>
          <w:lang w:val="en-US" w:eastAsia="zh-CN"/>
        </w:rPr>
        <w:t>注：就业助理小组由组长、副组长和一般组员构成</w:t>
      </w:r>
      <w:r>
        <w:rPr>
          <w:rFonts w:hint="eastAsia" w:ascii="宋体" w:hAnsi="宋体"/>
          <w:sz w:val="21"/>
          <w:szCs w:val="21"/>
          <w:highlight w:val="none"/>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117476"/>
    <w:multiLevelType w:val="singleLevel"/>
    <w:tmpl w:val="A9117476"/>
    <w:lvl w:ilvl="0" w:tentative="0">
      <w:start w:val="2"/>
      <w:numFmt w:val="decimal"/>
      <w:suff w:val="nothing"/>
      <w:lvlText w:val="%1、"/>
      <w:lvlJc w:val="left"/>
    </w:lvl>
  </w:abstractNum>
  <w:abstractNum w:abstractNumId="1">
    <w:nsid w:val="1A50955E"/>
    <w:multiLevelType w:val="singleLevel"/>
    <w:tmpl w:val="1A50955E"/>
    <w:lvl w:ilvl="0" w:tentative="0">
      <w:start w:val="7"/>
      <w:numFmt w:val="decimal"/>
      <w:suff w:val="nothing"/>
      <w:lvlText w:val="%1、"/>
      <w:lvlJc w:val="left"/>
      <w:pPr>
        <w:ind w:left="-270"/>
      </w:pPr>
    </w:lvl>
  </w:abstractNum>
  <w:abstractNum w:abstractNumId="2">
    <w:nsid w:val="454EBC16"/>
    <w:multiLevelType w:val="singleLevel"/>
    <w:tmpl w:val="454EBC16"/>
    <w:lvl w:ilvl="0" w:tentative="0">
      <w:start w:val="4"/>
      <w:numFmt w:val="chineseCounting"/>
      <w:suff w:val="nothing"/>
      <w:lvlText w:val="（%1）"/>
      <w:lvlJc w:val="left"/>
      <w:rPr>
        <w:rFonts w:hint="eastAsia"/>
      </w:rPr>
    </w:lvl>
  </w:abstractNum>
  <w:abstractNum w:abstractNumId="3">
    <w:nsid w:val="672EE5FB"/>
    <w:multiLevelType w:val="singleLevel"/>
    <w:tmpl w:val="672EE5FB"/>
    <w:lvl w:ilvl="0" w:tentative="0">
      <w:start w:val="9"/>
      <w:numFmt w:val="decimal"/>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xNDVjY2E2YjUwZGQ2MGYzMTNhYjg5MzJmMjU0NDEifQ=="/>
  </w:docVars>
  <w:rsids>
    <w:rsidRoot w:val="31F15B17"/>
    <w:rsid w:val="0766646A"/>
    <w:rsid w:val="0CA23AC9"/>
    <w:rsid w:val="1751516C"/>
    <w:rsid w:val="177B0B86"/>
    <w:rsid w:val="182657AA"/>
    <w:rsid w:val="1D622D85"/>
    <w:rsid w:val="1F3E3AA1"/>
    <w:rsid w:val="28537F15"/>
    <w:rsid w:val="28750179"/>
    <w:rsid w:val="31F15B17"/>
    <w:rsid w:val="33BD078F"/>
    <w:rsid w:val="3BD827B4"/>
    <w:rsid w:val="45975CBC"/>
    <w:rsid w:val="4A82495E"/>
    <w:rsid w:val="503F5C36"/>
    <w:rsid w:val="51330760"/>
    <w:rsid w:val="515E03EA"/>
    <w:rsid w:val="52B45BF0"/>
    <w:rsid w:val="54316AAD"/>
    <w:rsid w:val="5F200AE0"/>
    <w:rsid w:val="613F2C92"/>
    <w:rsid w:val="6204383A"/>
    <w:rsid w:val="6E2E6EC6"/>
    <w:rsid w:val="72D01EDE"/>
    <w:rsid w:val="78A97871"/>
    <w:rsid w:val="7D511D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footnote text"/>
    <w:basedOn w:val="1"/>
    <w:qFormat/>
    <w:uiPriority w:val="0"/>
    <w:pPr>
      <w:snapToGrid w:val="0"/>
      <w:jc w:val="left"/>
    </w:pPr>
    <w:rPr>
      <w:sz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otnote reference"/>
    <w:basedOn w:val="10"/>
    <w:qFormat/>
    <w:uiPriority w:val="0"/>
    <w:rPr>
      <w:vertAlign w:val="superscript"/>
    </w:rPr>
  </w:style>
  <w:style w:type="paragraph" w:customStyle="1" w:styleId="12">
    <w:name w:val="样式1"/>
    <w:basedOn w:val="1"/>
    <w:qFormat/>
    <w:uiPriority w:val="0"/>
    <w:pPr>
      <w:adjustRightInd w:val="0"/>
      <w:snapToGrid w:val="0"/>
      <w:spacing w:line="360" w:lineRule="auto"/>
      <w:ind w:firstLine="420" w:firstLineChars="200"/>
      <w:jc w:val="left"/>
    </w:pPr>
    <w:rPr>
      <w:rFonts w:asciiTheme="minorAscii" w:hAnsiTheme="minorAsci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9911</Words>
  <Characters>10223</Characters>
  <Lines>0</Lines>
  <Paragraphs>0</Paragraphs>
  <TotalTime>37</TotalTime>
  <ScaleCrop>false</ScaleCrop>
  <LinksUpToDate>false</LinksUpToDate>
  <CharactersWithSpaces>10280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2022-08-25T13:04:00Z</dcterms:created>
  <dc:creator>凭栏喵客</dc:creator>
  <cp:lastModifiedBy>凭栏喵客</cp:lastModifiedBy>
  <cp:lastPrinted>2023-04-03T02:44:00Z</cp:lastPrinted>
  <dcterms:modified xsi:type="dcterms:W3CDTF">2023-04-09T05:35:48Z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F06FD05A5457474D8E3976DAED8BDCCA</vt:lpwstr>
  </property>
</Properties>
</file>